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10" w:rsidRPr="0074234F" w:rsidRDefault="00C93E10" w:rsidP="004D04B8">
      <w:pPr>
        <w:spacing w:after="0" w:line="240" w:lineRule="auto"/>
        <w:rPr>
          <w:rFonts w:ascii="Tahoma" w:hAnsi="Tahoma" w:cs="Tahoma"/>
          <w:color w:val="auto"/>
          <w:sz w:val="20"/>
          <w:szCs w:val="20"/>
        </w:rPr>
      </w:pPr>
    </w:p>
    <w:p w:rsidR="001F5947" w:rsidRPr="0074234F" w:rsidRDefault="001F5947" w:rsidP="004D04B8">
      <w:pPr>
        <w:pStyle w:val="Default"/>
        <w:tabs>
          <w:tab w:val="left" w:pos="5190"/>
          <w:tab w:val="left" w:pos="6390"/>
        </w:tabs>
        <w:rPr>
          <w:rFonts w:ascii="Tahoma" w:hAnsi="Tahoma" w:cs="Tahoma"/>
          <w:color w:val="auto"/>
          <w:sz w:val="20"/>
          <w:szCs w:val="20"/>
        </w:rPr>
      </w:pPr>
      <w:r w:rsidRPr="0074234F">
        <w:rPr>
          <w:rFonts w:ascii="Tahoma" w:hAnsi="Tahoma" w:cs="Tahoma"/>
          <w:color w:val="auto"/>
          <w:sz w:val="20"/>
          <w:szCs w:val="20"/>
        </w:rPr>
        <w:tab/>
      </w:r>
      <w:r w:rsidRPr="0074234F">
        <w:rPr>
          <w:rFonts w:ascii="Tahoma" w:hAnsi="Tahoma" w:cs="Tahoma"/>
          <w:color w:val="auto"/>
          <w:sz w:val="20"/>
          <w:szCs w:val="20"/>
        </w:rPr>
        <w:tab/>
      </w:r>
    </w:p>
    <w:p w:rsidR="001F5947" w:rsidRPr="0074234F" w:rsidRDefault="001F5947" w:rsidP="004D04B8">
      <w:pPr>
        <w:pStyle w:val="Default"/>
        <w:rPr>
          <w:rFonts w:ascii="Tahoma" w:hAnsi="Tahoma" w:cs="Tahoma"/>
          <w:b/>
          <w:bCs/>
          <w:color w:val="auto"/>
          <w:sz w:val="20"/>
          <w:szCs w:val="20"/>
        </w:rPr>
      </w:pPr>
    </w:p>
    <w:p w:rsidR="004D04B8" w:rsidRPr="0074234F" w:rsidRDefault="004D04B8" w:rsidP="004D04B8">
      <w:pPr>
        <w:pStyle w:val="Default"/>
        <w:rPr>
          <w:rFonts w:ascii="Tahoma" w:hAnsi="Tahoma" w:cs="Tahoma"/>
          <w:b/>
          <w:bCs/>
          <w:color w:val="auto"/>
          <w:sz w:val="20"/>
          <w:szCs w:val="20"/>
        </w:rPr>
      </w:pPr>
    </w:p>
    <w:p w:rsidR="004D04B8" w:rsidRPr="0074234F" w:rsidRDefault="004D04B8" w:rsidP="004D04B8">
      <w:pPr>
        <w:pStyle w:val="Default"/>
        <w:rPr>
          <w:rFonts w:ascii="Tahoma" w:hAnsi="Tahoma" w:cs="Tahoma"/>
          <w:b/>
          <w:bCs/>
          <w:color w:val="auto"/>
          <w:sz w:val="20"/>
          <w:szCs w:val="20"/>
        </w:rPr>
      </w:pPr>
    </w:p>
    <w:p w:rsidR="004D04B8" w:rsidRPr="0074234F" w:rsidRDefault="004D04B8" w:rsidP="004D04B8">
      <w:pPr>
        <w:pStyle w:val="Default"/>
        <w:rPr>
          <w:rFonts w:ascii="Tahoma" w:hAnsi="Tahoma" w:cs="Tahoma"/>
          <w:b/>
          <w:bCs/>
          <w:color w:val="auto"/>
          <w:sz w:val="20"/>
          <w:szCs w:val="20"/>
        </w:rPr>
      </w:pPr>
    </w:p>
    <w:p w:rsidR="004D04B8" w:rsidRPr="0074234F" w:rsidRDefault="004D04B8" w:rsidP="004D04B8">
      <w:pPr>
        <w:pStyle w:val="Default"/>
        <w:rPr>
          <w:rFonts w:ascii="Tahoma" w:hAnsi="Tahoma" w:cs="Tahoma"/>
          <w:b/>
          <w:bCs/>
          <w:color w:val="auto"/>
          <w:sz w:val="20"/>
          <w:szCs w:val="20"/>
        </w:rPr>
      </w:pPr>
    </w:p>
    <w:p w:rsidR="004D04B8" w:rsidRPr="0074234F" w:rsidRDefault="004D04B8" w:rsidP="004D04B8">
      <w:pPr>
        <w:pStyle w:val="Default"/>
        <w:rPr>
          <w:rFonts w:ascii="Tahoma" w:hAnsi="Tahoma" w:cs="Tahoma"/>
          <w:b/>
          <w:bCs/>
          <w:color w:val="auto"/>
          <w:sz w:val="20"/>
          <w:szCs w:val="20"/>
        </w:rPr>
      </w:pPr>
    </w:p>
    <w:p w:rsidR="004D04B8" w:rsidRPr="0074234F" w:rsidRDefault="004D04B8" w:rsidP="004D04B8">
      <w:pPr>
        <w:pStyle w:val="Default"/>
        <w:rPr>
          <w:rFonts w:ascii="Tahoma" w:hAnsi="Tahoma" w:cs="Tahoma"/>
          <w:b/>
          <w:bCs/>
          <w:color w:val="auto"/>
          <w:sz w:val="20"/>
          <w:szCs w:val="20"/>
        </w:rPr>
      </w:pPr>
    </w:p>
    <w:p w:rsidR="004D04B8" w:rsidRPr="0074234F" w:rsidRDefault="004D04B8" w:rsidP="004D04B8">
      <w:pPr>
        <w:pStyle w:val="Default"/>
        <w:rPr>
          <w:rFonts w:ascii="Tahoma" w:hAnsi="Tahoma" w:cs="Tahoma"/>
          <w:b/>
          <w:bCs/>
          <w:color w:val="auto"/>
          <w:sz w:val="20"/>
          <w:szCs w:val="20"/>
        </w:rPr>
      </w:pPr>
    </w:p>
    <w:p w:rsidR="004D04B8" w:rsidRPr="0074234F" w:rsidRDefault="004D04B8" w:rsidP="004D04B8">
      <w:pPr>
        <w:pStyle w:val="Default"/>
        <w:rPr>
          <w:rFonts w:ascii="Tahoma" w:hAnsi="Tahoma" w:cs="Tahoma"/>
          <w:b/>
          <w:bCs/>
          <w:color w:val="auto"/>
          <w:sz w:val="20"/>
          <w:szCs w:val="20"/>
        </w:rPr>
      </w:pPr>
    </w:p>
    <w:p w:rsidR="004D04B8" w:rsidRPr="0074234F" w:rsidRDefault="004D04B8" w:rsidP="004D04B8">
      <w:pPr>
        <w:pStyle w:val="Default"/>
        <w:rPr>
          <w:rFonts w:ascii="Tahoma" w:hAnsi="Tahoma" w:cs="Tahoma"/>
          <w:b/>
          <w:bCs/>
          <w:color w:val="auto"/>
          <w:sz w:val="20"/>
          <w:szCs w:val="20"/>
        </w:rPr>
      </w:pPr>
    </w:p>
    <w:p w:rsidR="001F5947" w:rsidRPr="0074234F" w:rsidRDefault="001F5947" w:rsidP="004D04B8">
      <w:pPr>
        <w:pStyle w:val="Default"/>
        <w:rPr>
          <w:rFonts w:ascii="Tahoma" w:hAnsi="Tahoma" w:cs="Tahoma"/>
          <w:b/>
          <w:bCs/>
          <w:color w:val="auto"/>
          <w:sz w:val="20"/>
          <w:szCs w:val="20"/>
        </w:rPr>
      </w:pPr>
    </w:p>
    <w:p w:rsidR="001F5947" w:rsidRPr="0074234F" w:rsidRDefault="001F5947" w:rsidP="004D04B8">
      <w:pPr>
        <w:pStyle w:val="Default"/>
        <w:rPr>
          <w:rFonts w:ascii="Tahoma" w:hAnsi="Tahoma" w:cs="Tahoma"/>
          <w:b/>
          <w:bCs/>
          <w:color w:val="auto"/>
          <w:sz w:val="20"/>
          <w:szCs w:val="20"/>
        </w:rPr>
      </w:pPr>
    </w:p>
    <w:p w:rsidR="001F5947" w:rsidRPr="00074EEE" w:rsidRDefault="001F5947" w:rsidP="004D04B8">
      <w:pPr>
        <w:pStyle w:val="Default"/>
        <w:jc w:val="center"/>
        <w:rPr>
          <w:rFonts w:ascii="Tahoma" w:hAnsi="Tahoma" w:cs="Tahoma"/>
          <w:color w:val="auto"/>
          <w:sz w:val="20"/>
          <w:szCs w:val="20"/>
        </w:rPr>
      </w:pPr>
      <w:r w:rsidRPr="00074EEE">
        <w:rPr>
          <w:rFonts w:ascii="Tahoma" w:hAnsi="Tahoma" w:cs="Tahoma"/>
          <w:b/>
          <w:bCs/>
          <w:color w:val="auto"/>
          <w:sz w:val="20"/>
          <w:szCs w:val="20"/>
        </w:rPr>
        <w:t>SPECYFIKACJA ISTOTNYCH WARUNKÓW ZAMÓWIENIA</w:t>
      </w:r>
    </w:p>
    <w:p w:rsidR="002E5353" w:rsidRPr="00074EEE" w:rsidRDefault="001F5947" w:rsidP="004D04B8">
      <w:pPr>
        <w:pStyle w:val="Default"/>
        <w:jc w:val="center"/>
        <w:rPr>
          <w:rFonts w:ascii="Tahoma" w:hAnsi="Tahoma" w:cs="Tahoma"/>
          <w:b/>
          <w:bCs/>
          <w:color w:val="auto"/>
          <w:sz w:val="20"/>
          <w:szCs w:val="20"/>
        </w:rPr>
      </w:pPr>
      <w:r w:rsidRPr="00074EEE">
        <w:rPr>
          <w:rFonts w:ascii="Tahoma" w:hAnsi="Tahoma" w:cs="Tahoma"/>
          <w:b/>
          <w:bCs/>
          <w:color w:val="auto"/>
          <w:sz w:val="20"/>
          <w:szCs w:val="20"/>
        </w:rPr>
        <w:t xml:space="preserve">w postępowaniu prowadzonym w trybie przetargu nieograniczonego o wartości przekraczającej kwoty określone w przepisach wydanych na podstawie </w:t>
      </w:r>
    </w:p>
    <w:p w:rsidR="001F5947" w:rsidRPr="00074EEE" w:rsidRDefault="001F5947" w:rsidP="004D04B8">
      <w:pPr>
        <w:pStyle w:val="Default"/>
        <w:jc w:val="center"/>
        <w:rPr>
          <w:rFonts w:ascii="Tahoma" w:hAnsi="Tahoma" w:cs="Tahoma"/>
          <w:color w:val="auto"/>
          <w:sz w:val="20"/>
          <w:szCs w:val="20"/>
        </w:rPr>
      </w:pPr>
      <w:r w:rsidRPr="00074EEE">
        <w:rPr>
          <w:rFonts w:ascii="Tahoma" w:hAnsi="Tahoma" w:cs="Tahoma"/>
          <w:b/>
          <w:bCs/>
          <w:color w:val="auto"/>
          <w:sz w:val="20"/>
          <w:szCs w:val="20"/>
        </w:rPr>
        <w:t>art. 11 ust. 8 ustawy PZP na usługę:</w:t>
      </w:r>
    </w:p>
    <w:p w:rsidR="001F5947" w:rsidRPr="00074EEE" w:rsidRDefault="001F5947" w:rsidP="004D04B8">
      <w:pPr>
        <w:pStyle w:val="Default"/>
        <w:jc w:val="center"/>
        <w:rPr>
          <w:rFonts w:ascii="Tahoma" w:hAnsi="Tahoma" w:cs="Tahoma"/>
          <w:color w:val="auto"/>
          <w:sz w:val="20"/>
          <w:szCs w:val="20"/>
        </w:rPr>
      </w:pPr>
      <w:r w:rsidRPr="00074EEE">
        <w:rPr>
          <w:rFonts w:ascii="Tahoma" w:hAnsi="Tahoma" w:cs="Tahoma"/>
          <w:b/>
          <w:bCs/>
          <w:color w:val="auto"/>
          <w:sz w:val="20"/>
          <w:szCs w:val="20"/>
        </w:rPr>
        <w:t>„Grupowego ubezpieczenia życia i zdrowia pracowników oraz ich rodzin, w tym partnerów życiowych pracowników SP ZOZ Zespół Szpitali Miejskich w Chorzowie ”</w:t>
      </w:r>
    </w:p>
    <w:p w:rsidR="001F5947" w:rsidRPr="00074EEE" w:rsidRDefault="001F5947" w:rsidP="004D04B8">
      <w:pPr>
        <w:pStyle w:val="Default"/>
        <w:rPr>
          <w:rFonts w:ascii="Tahoma" w:hAnsi="Tahoma" w:cs="Tahoma"/>
          <w:b/>
          <w:bCs/>
          <w:color w:val="auto"/>
          <w:sz w:val="20"/>
          <w:szCs w:val="20"/>
        </w:rPr>
      </w:pPr>
    </w:p>
    <w:p w:rsidR="00AE47C9" w:rsidRPr="00074EEE" w:rsidRDefault="00AE47C9" w:rsidP="004D04B8">
      <w:pPr>
        <w:pStyle w:val="Default"/>
        <w:rPr>
          <w:rFonts w:ascii="Tahoma" w:hAnsi="Tahoma" w:cs="Tahoma"/>
          <w:b/>
          <w:bCs/>
          <w:color w:val="auto"/>
          <w:sz w:val="20"/>
          <w:szCs w:val="20"/>
        </w:rPr>
      </w:pPr>
    </w:p>
    <w:p w:rsidR="00AE47C9" w:rsidRPr="00074EEE" w:rsidRDefault="00AE47C9" w:rsidP="004D04B8">
      <w:pPr>
        <w:pStyle w:val="Default"/>
        <w:rPr>
          <w:rFonts w:ascii="Tahoma" w:hAnsi="Tahoma" w:cs="Tahoma"/>
          <w:b/>
          <w:bCs/>
          <w:color w:val="auto"/>
          <w:sz w:val="20"/>
          <w:szCs w:val="20"/>
        </w:rPr>
      </w:pPr>
    </w:p>
    <w:p w:rsidR="00AE47C9" w:rsidRPr="00074EEE" w:rsidRDefault="00AE47C9" w:rsidP="004D04B8">
      <w:pPr>
        <w:pStyle w:val="Default"/>
        <w:rPr>
          <w:rFonts w:ascii="Tahoma" w:hAnsi="Tahoma" w:cs="Tahoma"/>
          <w:b/>
          <w:bCs/>
          <w:color w:val="auto"/>
          <w:sz w:val="20"/>
          <w:szCs w:val="20"/>
        </w:rPr>
      </w:pPr>
    </w:p>
    <w:p w:rsidR="00AE47C9" w:rsidRPr="00074EEE" w:rsidRDefault="00AE47C9" w:rsidP="004D04B8">
      <w:pPr>
        <w:pStyle w:val="Default"/>
        <w:rPr>
          <w:rFonts w:ascii="Tahoma" w:hAnsi="Tahoma" w:cs="Tahoma"/>
          <w:b/>
          <w:bCs/>
          <w:color w:val="auto"/>
          <w:sz w:val="20"/>
          <w:szCs w:val="20"/>
        </w:rPr>
      </w:pPr>
    </w:p>
    <w:p w:rsidR="00AE47C9" w:rsidRPr="00074EEE" w:rsidRDefault="00AE47C9" w:rsidP="004D04B8">
      <w:pPr>
        <w:pStyle w:val="Default"/>
        <w:rPr>
          <w:rFonts w:ascii="Tahoma" w:hAnsi="Tahoma" w:cs="Tahoma"/>
          <w:b/>
          <w:bCs/>
          <w:color w:val="auto"/>
          <w:sz w:val="20"/>
          <w:szCs w:val="20"/>
        </w:rPr>
      </w:pPr>
    </w:p>
    <w:p w:rsidR="00AE47C9" w:rsidRPr="00074EEE" w:rsidRDefault="00AE47C9" w:rsidP="004D04B8">
      <w:pPr>
        <w:pStyle w:val="Default"/>
        <w:rPr>
          <w:rFonts w:ascii="Tahoma" w:hAnsi="Tahoma" w:cs="Tahoma"/>
          <w:b/>
          <w:bCs/>
          <w:color w:val="auto"/>
          <w:sz w:val="20"/>
          <w:szCs w:val="20"/>
        </w:rPr>
      </w:pPr>
    </w:p>
    <w:p w:rsidR="00AE47C9" w:rsidRPr="002B5486" w:rsidRDefault="00AE47C9" w:rsidP="004D04B8">
      <w:pPr>
        <w:spacing w:after="0" w:line="240" w:lineRule="auto"/>
        <w:ind w:right="-35"/>
        <w:jc w:val="right"/>
        <w:rPr>
          <w:rFonts w:ascii="Tahoma" w:hAnsi="Tahoma" w:cs="Tahoma"/>
          <w:color w:val="auto"/>
          <w:sz w:val="20"/>
          <w:szCs w:val="20"/>
        </w:rPr>
      </w:pPr>
      <w:r w:rsidRPr="002B5486">
        <w:rPr>
          <w:rFonts w:ascii="Tahoma" w:hAnsi="Tahoma" w:cs="Tahoma"/>
          <w:color w:val="auto"/>
          <w:sz w:val="20"/>
          <w:szCs w:val="20"/>
        </w:rPr>
        <w:t>Publikacja ogłoszenia o zamówieniu:</w:t>
      </w:r>
    </w:p>
    <w:p w:rsidR="00AE47C9" w:rsidRPr="002B5486" w:rsidRDefault="00AE47C9" w:rsidP="002B5486">
      <w:pPr>
        <w:pStyle w:val="Default"/>
        <w:jc w:val="right"/>
        <w:rPr>
          <w:rFonts w:ascii="Tahoma" w:hAnsi="Tahoma" w:cs="Tahoma"/>
          <w:bCs/>
          <w:iCs/>
          <w:color w:val="auto"/>
          <w:sz w:val="20"/>
          <w:szCs w:val="20"/>
        </w:rPr>
      </w:pPr>
      <w:r w:rsidRPr="002B5486">
        <w:rPr>
          <w:rFonts w:ascii="Tahoma" w:hAnsi="Tahoma" w:cs="Tahoma"/>
          <w:bCs/>
          <w:iCs/>
          <w:color w:val="auto"/>
          <w:sz w:val="20"/>
          <w:szCs w:val="20"/>
        </w:rPr>
        <w:t xml:space="preserve">Dziennik Urzędowy Publikacji Unii Europejskiej nr </w:t>
      </w:r>
      <w:r w:rsidR="002B5486" w:rsidRPr="002B5486">
        <w:rPr>
          <w:rFonts w:ascii="Tahoma" w:hAnsi="Tahoma" w:cs="Tahoma"/>
          <w:b/>
          <w:bCs/>
          <w:sz w:val="20"/>
          <w:szCs w:val="20"/>
        </w:rPr>
        <w:t>2018/S 072-159971</w:t>
      </w:r>
      <w:r w:rsidRPr="002B5486">
        <w:rPr>
          <w:rFonts w:ascii="Tahoma" w:hAnsi="Tahoma" w:cs="Tahoma"/>
          <w:bCs/>
          <w:iCs/>
          <w:color w:val="auto"/>
          <w:sz w:val="20"/>
          <w:szCs w:val="20"/>
        </w:rPr>
        <w:t xml:space="preserve"> dnia </w:t>
      </w:r>
      <w:r w:rsidR="002B5486" w:rsidRPr="002B5486">
        <w:rPr>
          <w:rFonts w:ascii="Tahoma" w:hAnsi="Tahoma" w:cs="Tahoma"/>
          <w:b/>
          <w:bCs/>
          <w:iCs/>
          <w:color w:val="auto"/>
          <w:sz w:val="20"/>
          <w:szCs w:val="20"/>
        </w:rPr>
        <w:t>13.04.2018r.</w:t>
      </w:r>
    </w:p>
    <w:p w:rsidR="00AE47C9" w:rsidRPr="002B5486" w:rsidRDefault="00AE47C9" w:rsidP="004D04B8">
      <w:pPr>
        <w:pStyle w:val="Default"/>
        <w:jc w:val="right"/>
        <w:rPr>
          <w:rFonts w:ascii="Tahoma" w:hAnsi="Tahoma" w:cs="Tahoma"/>
          <w:bCs/>
          <w:iCs/>
          <w:color w:val="auto"/>
          <w:sz w:val="20"/>
          <w:szCs w:val="20"/>
        </w:rPr>
      </w:pPr>
      <w:r w:rsidRPr="002B5486">
        <w:rPr>
          <w:rFonts w:ascii="Tahoma" w:hAnsi="Tahoma" w:cs="Tahoma"/>
          <w:bCs/>
          <w:iCs/>
          <w:color w:val="auto"/>
          <w:sz w:val="20"/>
          <w:szCs w:val="20"/>
        </w:rPr>
        <w:t xml:space="preserve">Strona internetowa </w:t>
      </w:r>
      <w:r w:rsidR="002A20AA" w:rsidRPr="002B5486">
        <w:rPr>
          <w:rFonts w:ascii="Tahoma" w:hAnsi="Tahoma" w:cs="Tahoma"/>
          <w:bCs/>
          <w:iCs/>
          <w:color w:val="auto"/>
          <w:sz w:val="20"/>
          <w:szCs w:val="20"/>
        </w:rPr>
        <w:t>Z</w:t>
      </w:r>
      <w:r w:rsidRPr="002B5486">
        <w:rPr>
          <w:rFonts w:ascii="Tahoma" w:hAnsi="Tahoma" w:cs="Tahoma"/>
          <w:bCs/>
          <w:iCs/>
          <w:color w:val="auto"/>
          <w:sz w:val="20"/>
          <w:szCs w:val="20"/>
        </w:rPr>
        <w:t xml:space="preserve">amawiającego pod adresem www.zsm.com.pl </w:t>
      </w:r>
    </w:p>
    <w:p w:rsidR="00AE47C9" w:rsidRPr="002B5486" w:rsidRDefault="00AE47C9" w:rsidP="004D04B8">
      <w:pPr>
        <w:pStyle w:val="Default"/>
        <w:jc w:val="center"/>
        <w:rPr>
          <w:rFonts w:ascii="Tahoma" w:hAnsi="Tahoma" w:cs="Tahoma"/>
          <w:b/>
          <w:color w:val="auto"/>
          <w:sz w:val="20"/>
          <w:szCs w:val="20"/>
        </w:rPr>
      </w:pPr>
    </w:p>
    <w:p w:rsidR="00AE47C9" w:rsidRPr="002B5486" w:rsidRDefault="00AE47C9" w:rsidP="004D04B8">
      <w:pPr>
        <w:spacing w:after="0" w:line="240" w:lineRule="auto"/>
        <w:jc w:val="right"/>
        <w:rPr>
          <w:rFonts w:ascii="Tahoma" w:hAnsi="Tahoma" w:cs="Tahoma"/>
          <w:b/>
          <w:color w:val="auto"/>
          <w:sz w:val="20"/>
          <w:szCs w:val="20"/>
        </w:rPr>
      </w:pPr>
      <w:r w:rsidRPr="002B5486">
        <w:rPr>
          <w:rFonts w:ascii="Tahoma" w:hAnsi="Tahoma" w:cs="Tahoma"/>
          <w:b/>
          <w:color w:val="auto"/>
          <w:sz w:val="20"/>
          <w:szCs w:val="20"/>
        </w:rPr>
        <w:t>Nr sprawy: SP ZOZ ZSM/ZP/ 38 /2018</w:t>
      </w:r>
    </w:p>
    <w:p w:rsidR="00AE47C9" w:rsidRPr="002B5486" w:rsidRDefault="00AE47C9" w:rsidP="004D04B8">
      <w:pPr>
        <w:widowControl w:val="0"/>
        <w:tabs>
          <w:tab w:val="left" w:pos="340"/>
          <w:tab w:val="left" w:pos="720"/>
        </w:tabs>
        <w:spacing w:after="0" w:line="240" w:lineRule="auto"/>
        <w:jc w:val="center"/>
        <w:rPr>
          <w:rFonts w:ascii="Tahoma" w:hAnsi="Tahoma" w:cs="Tahoma"/>
          <w:color w:val="auto"/>
          <w:sz w:val="20"/>
          <w:szCs w:val="20"/>
        </w:rPr>
      </w:pPr>
    </w:p>
    <w:p w:rsidR="00AE47C9" w:rsidRPr="002B5486" w:rsidRDefault="00AE47C9" w:rsidP="004D04B8">
      <w:pPr>
        <w:pStyle w:val="Zwykytekst2"/>
        <w:jc w:val="right"/>
        <w:rPr>
          <w:rFonts w:ascii="Tahoma" w:hAnsi="Tahoma" w:cs="Tahoma"/>
        </w:rPr>
      </w:pPr>
      <w:r w:rsidRPr="002B5486">
        <w:rPr>
          <w:rFonts w:ascii="Tahoma" w:hAnsi="Tahoma" w:cs="Tahoma"/>
        </w:rPr>
        <w:t>Chorzów, kwiecień 2018r.</w:t>
      </w:r>
    </w:p>
    <w:p w:rsidR="00AE47C9" w:rsidRPr="00074EEE" w:rsidRDefault="00AE47C9" w:rsidP="004D04B8">
      <w:pPr>
        <w:pStyle w:val="Default"/>
        <w:rPr>
          <w:rFonts w:ascii="Tahoma" w:hAnsi="Tahoma" w:cs="Tahoma"/>
          <w:b/>
          <w:bCs/>
          <w:color w:val="auto"/>
          <w:sz w:val="20"/>
          <w:szCs w:val="20"/>
        </w:rPr>
      </w:pPr>
    </w:p>
    <w:p w:rsidR="001F5947" w:rsidRPr="00074EEE" w:rsidRDefault="001F5947" w:rsidP="004D04B8">
      <w:pPr>
        <w:pStyle w:val="Default"/>
        <w:rPr>
          <w:rFonts w:ascii="Tahoma" w:hAnsi="Tahoma" w:cs="Tahoma"/>
          <w:b/>
          <w:bCs/>
          <w:color w:val="auto"/>
          <w:sz w:val="20"/>
          <w:szCs w:val="20"/>
        </w:rPr>
      </w:pPr>
    </w:p>
    <w:p w:rsidR="001F5947" w:rsidRPr="00074EEE" w:rsidRDefault="001F5947" w:rsidP="004D04B8">
      <w:pPr>
        <w:pStyle w:val="Default"/>
        <w:pageBreakBefore/>
        <w:rPr>
          <w:rFonts w:ascii="Tahoma" w:hAnsi="Tahoma" w:cs="Tahoma"/>
          <w:color w:val="auto"/>
          <w:sz w:val="20"/>
          <w:szCs w:val="20"/>
        </w:rPr>
      </w:pPr>
      <w:r w:rsidRPr="00074EEE">
        <w:rPr>
          <w:rFonts w:ascii="Tahoma" w:hAnsi="Tahoma" w:cs="Tahoma"/>
          <w:b/>
          <w:bCs/>
          <w:iCs/>
          <w:color w:val="auto"/>
          <w:sz w:val="20"/>
          <w:szCs w:val="20"/>
        </w:rPr>
        <w:lastRenderedPageBreak/>
        <w:t xml:space="preserve">Rozdział I. NAZWA I ADRES ZAMAWIAJĄCEGO </w:t>
      </w:r>
    </w:p>
    <w:p w:rsidR="001F5947" w:rsidRPr="00074EEE" w:rsidRDefault="001F5947" w:rsidP="004D04B8">
      <w:pPr>
        <w:widowControl w:val="0"/>
        <w:spacing w:after="0" w:line="240" w:lineRule="auto"/>
        <w:rPr>
          <w:rFonts w:ascii="Tahoma" w:hAnsi="Tahoma" w:cs="Tahoma"/>
          <w:color w:val="auto"/>
          <w:sz w:val="20"/>
          <w:szCs w:val="20"/>
        </w:rPr>
      </w:pPr>
      <w:r w:rsidRPr="00074EEE">
        <w:rPr>
          <w:rFonts w:ascii="Tahoma" w:hAnsi="Tahoma" w:cs="Tahoma"/>
          <w:color w:val="auto"/>
          <w:sz w:val="20"/>
          <w:szCs w:val="20"/>
        </w:rPr>
        <w:t>SAMODZIELNY PUBLICZNY ZAKŁAD OPIEKI ZDROWOTNEJ ZESPÓŁ SZPITALI MIEJSKICH W CHORZOWIE</w:t>
      </w:r>
    </w:p>
    <w:p w:rsidR="00040318" w:rsidRPr="00074EEE" w:rsidRDefault="001F5947" w:rsidP="004D04B8">
      <w:pPr>
        <w:pStyle w:val="Default"/>
        <w:rPr>
          <w:rFonts w:ascii="Tahoma" w:hAnsi="Tahoma" w:cs="Tahoma"/>
          <w:color w:val="auto"/>
          <w:spacing w:val="-9"/>
          <w:sz w:val="20"/>
          <w:szCs w:val="20"/>
        </w:rPr>
      </w:pPr>
      <w:r w:rsidRPr="00074EEE">
        <w:rPr>
          <w:rFonts w:ascii="Tahoma" w:hAnsi="Tahoma" w:cs="Tahoma"/>
          <w:color w:val="auto"/>
          <w:sz w:val="20"/>
          <w:szCs w:val="20"/>
        </w:rPr>
        <w:t>z siedzibą: 41-500 Chorzów, ul. Strzelców Bytomskich 11,</w:t>
      </w:r>
      <w:r w:rsidRPr="00074EEE">
        <w:rPr>
          <w:rFonts w:ascii="Tahoma" w:hAnsi="Tahoma" w:cs="Tahoma"/>
          <w:color w:val="auto"/>
          <w:spacing w:val="-9"/>
          <w:sz w:val="20"/>
          <w:szCs w:val="20"/>
        </w:rPr>
        <w:t xml:space="preserve"> tel. +32 3499298, faks: +32 3499299</w:t>
      </w:r>
      <w:r w:rsidR="00040318" w:rsidRPr="00074EEE">
        <w:rPr>
          <w:rFonts w:ascii="Tahoma" w:hAnsi="Tahoma" w:cs="Tahoma"/>
          <w:color w:val="auto"/>
          <w:spacing w:val="-9"/>
          <w:sz w:val="20"/>
          <w:szCs w:val="20"/>
        </w:rPr>
        <w:t>;</w:t>
      </w:r>
    </w:p>
    <w:p w:rsidR="001F5947" w:rsidRPr="00074EEE" w:rsidRDefault="001F5947" w:rsidP="004D04B8">
      <w:pPr>
        <w:pStyle w:val="Default"/>
        <w:rPr>
          <w:rFonts w:ascii="Tahoma" w:hAnsi="Tahoma" w:cs="Tahoma"/>
          <w:color w:val="auto"/>
          <w:sz w:val="20"/>
          <w:szCs w:val="20"/>
        </w:rPr>
      </w:pPr>
      <w:r w:rsidRPr="00074EEE">
        <w:rPr>
          <w:rFonts w:ascii="Tahoma" w:hAnsi="Tahoma" w:cs="Tahoma"/>
          <w:color w:val="auto"/>
          <w:sz w:val="20"/>
          <w:szCs w:val="20"/>
        </w:rPr>
        <w:t>wpisany w dniu 16.05.2001 r. do Krajowego Rejestru Sądowego prowadzonego przez Sąd Rejonowy w</w:t>
      </w:r>
      <w:r w:rsidR="00040318" w:rsidRPr="00074EEE">
        <w:rPr>
          <w:rFonts w:ascii="Tahoma" w:hAnsi="Tahoma" w:cs="Tahoma"/>
          <w:color w:val="auto"/>
          <w:sz w:val="20"/>
          <w:szCs w:val="20"/>
        </w:rPr>
        <w:t> </w:t>
      </w:r>
      <w:r w:rsidRPr="00074EEE">
        <w:rPr>
          <w:rFonts w:ascii="Tahoma" w:hAnsi="Tahoma" w:cs="Tahoma"/>
          <w:color w:val="auto"/>
          <w:sz w:val="20"/>
          <w:szCs w:val="20"/>
        </w:rPr>
        <w:t>Katowicach Wydział Gospodarczy pod nr KRS: 0000011939, posiadający</w:t>
      </w:r>
      <w:r w:rsidR="00040318" w:rsidRPr="00074EEE">
        <w:rPr>
          <w:rFonts w:ascii="Tahoma" w:hAnsi="Tahoma" w:cs="Tahoma"/>
          <w:color w:val="auto"/>
          <w:sz w:val="20"/>
          <w:szCs w:val="20"/>
        </w:rPr>
        <w:t xml:space="preserve"> </w:t>
      </w:r>
      <w:r w:rsidRPr="00074EEE">
        <w:rPr>
          <w:rFonts w:ascii="Tahoma" w:hAnsi="Tahoma" w:cs="Tahoma"/>
          <w:color w:val="auto"/>
          <w:sz w:val="20"/>
          <w:szCs w:val="20"/>
        </w:rPr>
        <w:t xml:space="preserve">numer NIP: 627-19-23-530, numer REGON: </w:t>
      </w:r>
      <w:r w:rsidRPr="00074EEE">
        <w:rPr>
          <w:rFonts w:ascii="Tahoma" w:hAnsi="Tahoma" w:cs="Tahoma"/>
          <w:bCs/>
          <w:color w:val="auto"/>
          <w:sz w:val="20"/>
          <w:szCs w:val="20"/>
        </w:rPr>
        <w:t xml:space="preserve">271503410; </w:t>
      </w:r>
      <w:r w:rsidRPr="00074EEE">
        <w:rPr>
          <w:rFonts w:ascii="Tahoma" w:hAnsi="Tahoma" w:cs="Tahoma"/>
          <w:color w:val="auto"/>
          <w:spacing w:val="-7"/>
          <w:sz w:val="20"/>
          <w:szCs w:val="20"/>
        </w:rPr>
        <w:t>Godziny pracy: 7</w:t>
      </w:r>
      <w:r w:rsidRPr="00074EEE">
        <w:rPr>
          <w:rFonts w:ascii="Tahoma" w:hAnsi="Tahoma" w:cs="Tahoma"/>
          <w:color w:val="auto"/>
          <w:spacing w:val="-7"/>
          <w:sz w:val="20"/>
          <w:szCs w:val="20"/>
          <w:vertAlign w:val="superscript"/>
        </w:rPr>
        <w:t xml:space="preserve">25 </w:t>
      </w:r>
      <w:r w:rsidRPr="00074EEE">
        <w:rPr>
          <w:rFonts w:ascii="Tahoma" w:hAnsi="Tahoma" w:cs="Tahoma"/>
          <w:color w:val="auto"/>
          <w:spacing w:val="-7"/>
          <w:sz w:val="20"/>
          <w:szCs w:val="20"/>
        </w:rPr>
        <w:t>– 15</w:t>
      </w:r>
      <w:r w:rsidRPr="00074EEE">
        <w:rPr>
          <w:rFonts w:ascii="Tahoma" w:hAnsi="Tahoma" w:cs="Tahoma"/>
          <w:color w:val="auto"/>
          <w:spacing w:val="-7"/>
          <w:sz w:val="20"/>
          <w:szCs w:val="20"/>
          <w:vertAlign w:val="superscript"/>
        </w:rPr>
        <w:t xml:space="preserve">00, </w:t>
      </w:r>
      <w:hyperlink r:id="rId8" w:history="1">
        <w:r w:rsidRPr="00074EEE">
          <w:rPr>
            <w:rStyle w:val="Hipercze"/>
            <w:rFonts w:ascii="Tahoma" w:hAnsi="Tahoma" w:cs="Tahoma"/>
            <w:color w:val="auto"/>
            <w:spacing w:val="-7"/>
            <w:sz w:val="20"/>
            <w:szCs w:val="20"/>
          </w:rPr>
          <w:t>www.zsm.com.pl</w:t>
        </w:r>
      </w:hyperlink>
      <w:r w:rsidRPr="00074EEE">
        <w:rPr>
          <w:rFonts w:ascii="Tahoma" w:hAnsi="Tahoma" w:cs="Tahoma"/>
          <w:color w:val="auto"/>
          <w:spacing w:val="-7"/>
          <w:sz w:val="20"/>
          <w:szCs w:val="20"/>
        </w:rPr>
        <w:t xml:space="preserve">  email: </w:t>
      </w:r>
      <w:hyperlink r:id="rId9" w:history="1">
        <w:r w:rsidRPr="00074EEE">
          <w:rPr>
            <w:rStyle w:val="Hipercze"/>
            <w:rFonts w:ascii="Tahoma" w:hAnsi="Tahoma" w:cs="Tahoma"/>
            <w:color w:val="auto"/>
            <w:spacing w:val="-7"/>
            <w:sz w:val="20"/>
            <w:szCs w:val="20"/>
          </w:rPr>
          <w:t>zp@zsm.com.pl</w:t>
        </w:r>
      </w:hyperlink>
    </w:p>
    <w:p w:rsidR="001F5947" w:rsidRPr="00074EEE" w:rsidRDefault="001F5947"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Rozdział II. TRYB UDZIELENIA ZAMÓWIENIA PUBLICZNEGO </w:t>
      </w:r>
    </w:p>
    <w:p w:rsidR="00040318" w:rsidRPr="00074EEE" w:rsidRDefault="001F5947" w:rsidP="006E7071">
      <w:pPr>
        <w:pStyle w:val="Default"/>
        <w:numPr>
          <w:ilvl w:val="0"/>
          <w:numId w:val="10"/>
        </w:numPr>
        <w:ind w:left="426" w:hanging="357"/>
        <w:rPr>
          <w:rFonts w:ascii="Tahoma" w:hAnsi="Tahoma" w:cs="Tahoma"/>
          <w:color w:val="auto"/>
          <w:sz w:val="20"/>
          <w:szCs w:val="20"/>
        </w:rPr>
      </w:pPr>
      <w:r w:rsidRPr="00074EEE">
        <w:rPr>
          <w:rFonts w:ascii="Tahoma" w:hAnsi="Tahoma" w:cs="Tahoma"/>
          <w:color w:val="auto"/>
          <w:sz w:val="20"/>
          <w:szCs w:val="20"/>
        </w:rPr>
        <w:t xml:space="preserve">Przetarg nieograniczony, na podstawie art. 39 ustawy z dnia 29 stycznia 2004 r. </w:t>
      </w:r>
      <w:r w:rsidR="00040318" w:rsidRPr="00074EEE">
        <w:rPr>
          <w:rFonts w:ascii="Tahoma" w:hAnsi="Tahoma" w:cs="Tahoma"/>
          <w:color w:val="auto"/>
          <w:sz w:val="20"/>
          <w:szCs w:val="20"/>
        </w:rPr>
        <w:t xml:space="preserve">- </w:t>
      </w:r>
      <w:r w:rsidRPr="00074EEE">
        <w:rPr>
          <w:rFonts w:ascii="Tahoma" w:hAnsi="Tahoma" w:cs="Tahoma"/>
          <w:color w:val="auto"/>
          <w:sz w:val="20"/>
          <w:szCs w:val="20"/>
        </w:rPr>
        <w:t>Prawo zamówień publicznych (t.j</w:t>
      </w:r>
      <w:r w:rsidR="00040318" w:rsidRPr="00074EEE">
        <w:rPr>
          <w:rFonts w:ascii="Tahoma" w:hAnsi="Tahoma" w:cs="Tahoma"/>
          <w:color w:val="auto"/>
          <w:sz w:val="20"/>
          <w:szCs w:val="20"/>
        </w:rPr>
        <w:t xml:space="preserve">. </w:t>
      </w:r>
      <w:r w:rsidR="00040318" w:rsidRPr="00074EEE">
        <w:rPr>
          <w:rFonts w:ascii="Tahoma" w:hAnsi="Tahoma" w:cs="Tahoma"/>
          <w:color w:val="auto"/>
          <w:sz w:val="18"/>
          <w:szCs w:val="18"/>
        </w:rPr>
        <w:t>Tekst jednolity – Dz. U. z dnia 24.08.2017r. poz. 1579</w:t>
      </w:r>
      <w:r w:rsidRPr="00074EEE">
        <w:rPr>
          <w:rFonts w:ascii="Tahoma" w:hAnsi="Tahoma" w:cs="Tahoma"/>
          <w:color w:val="auto"/>
          <w:sz w:val="20"/>
          <w:szCs w:val="20"/>
        </w:rPr>
        <w:t xml:space="preserve">). </w:t>
      </w:r>
      <w:r w:rsidRPr="00074EEE">
        <w:rPr>
          <w:rFonts w:ascii="Tahoma" w:hAnsi="Tahoma" w:cs="Tahoma"/>
          <w:color w:val="auto"/>
          <w:sz w:val="20"/>
          <w:szCs w:val="20"/>
        </w:rPr>
        <w:br/>
        <w:t>2. Wartość zamówienia jest większa niż kwoty określone w przepisach wydanych na podstawie art.</w:t>
      </w:r>
      <w:r w:rsidR="00A47F14" w:rsidRPr="00074EEE">
        <w:rPr>
          <w:rFonts w:ascii="Tahoma" w:hAnsi="Tahoma" w:cs="Tahoma"/>
          <w:color w:val="auto"/>
          <w:sz w:val="20"/>
          <w:szCs w:val="20"/>
        </w:rPr>
        <w:t> </w:t>
      </w:r>
      <w:r w:rsidRPr="00074EEE">
        <w:rPr>
          <w:rFonts w:ascii="Tahoma" w:hAnsi="Tahoma" w:cs="Tahoma"/>
          <w:color w:val="auto"/>
          <w:sz w:val="20"/>
          <w:szCs w:val="20"/>
        </w:rPr>
        <w:t>11 ust. 8 ustawy PZP.</w:t>
      </w:r>
    </w:p>
    <w:p w:rsidR="00040318" w:rsidRPr="00074EEE" w:rsidRDefault="00040318" w:rsidP="006E7071">
      <w:pPr>
        <w:pStyle w:val="Tekstpodstawowy"/>
        <w:numPr>
          <w:ilvl w:val="0"/>
          <w:numId w:val="10"/>
        </w:numPr>
        <w:suppressAutoHyphens/>
        <w:spacing w:after="0" w:line="240" w:lineRule="auto"/>
        <w:ind w:left="426" w:hanging="357"/>
        <w:jc w:val="left"/>
        <w:rPr>
          <w:rFonts w:ascii="Tahoma" w:hAnsi="Tahoma" w:cs="Tahoma"/>
          <w:bCs/>
          <w:color w:val="auto"/>
          <w:sz w:val="18"/>
          <w:szCs w:val="18"/>
        </w:rPr>
      </w:pPr>
      <w:r w:rsidRPr="00074EEE">
        <w:rPr>
          <w:rFonts w:ascii="Tahoma" w:hAnsi="Tahoma" w:cs="Tahoma"/>
          <w:color w:val="auto"/>
          <w:sz w:val="18"/>
          <w:szCs w:val="18"/>
        </w:rPr>
        <w:t>Przepisy powiązane: Rozporządzenie Ministra Rozwoju z dnia 26 lipca 2016 r.</w:t>
      </w:r>
      <w:r w:rsidRPr="00074EEE">
        <w:rPr>
          <w:rFonts w:ascii="Tahoma" w:hAnsi="Tahoma" w:cs="Tahoma"/>
          <w:bCs/>
          <w:color w:val="auto"/>
          <w:sz w:val="18"/>
          <w:szCs w:val="18"/>
        </w:rPr>
        <w:t xml:space="preserve"> w sprawie rodzajów dokumentów, jakich może żądać zamawiający od wykonawcy w postępowaniu o udzielenie zamówienia (Dz.U. z </w:t>
      </w:r>
      <w:r w:rsidRPr="00074EEE">
        <w:rPr>
          <w:rFonts w:ascii="Tahoma" w:hAnsi="Tahoma" w:cs="Tahoma"/>
          <w:color w:val="auto"/>
          <w:sz w:val="18"/>
          <w:szCs w:val="18"/>
        </w:rPr>
        <w:t>dnia 27 lipca 2016r. Poz. 1126).</w:t>
      </w:r>
    </w:p>
    <w:p w:rsidR="001F5947" w:rsidRPr="00074EEE" w:rsidRDefault="001F5947" w:rsidP="006E7071">
      <w:pPr>
        <w:pStyle w:val="Default"/>
        <w:numPr>
          <w:ilvl w:val="0"/>
          <w:numId w:val="10"/>
        </w:numPr>
        <w:ind w:left="426" w:hanging="357"/>
        <w:rPr>
          <w:rFonts w:ascii="Tahoma" w:hAnsi="Tahoma" w:cs="Tahoma"/>
          <w:color w:val="auto"/>
          <w:sz w:val="20"/>
          <w:szCs w:val="20"/>
        </w:rPr>
      </w:pPr>
      <w:r w:rsidRPr="00074EEE">
        <w:rPr>
          <w:rFonts w:ascii="Tahoma" w:hAnsi="Tahoma" w:cs="Tahoma"/>
          <w:color w:val="auto"/>
          <w:sz w:val="20"/>
          <w:szCs w:val="20"/>
        </w:rPr>
        <w:t xml:space="preserve">Postępowanie prowadzone jest przy udziale brokera ubezpieczeniowego Kancelaria Brokerska TASK Sp. z o.o., który jako pośrednik ubezpieczeniowy działa na rzecz i w imieniu Zamawiającego. Broker będzie pośredniczył przy zawieraniu umowy, a następnie będzie ją wykonywał. </w:t>
      </w:r>
    </w:p>
    <w:p w:rsidR="001F5947" w:rsidRPr="00074EEE" w:rsidRDefault="001F5947"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Rozdział III. OPIS PRZEDMIOTU ZAMÓWIENIA </w:t>
      </w:r>
    </w:p>
    <w:p w:rsidR="00511F03" w:rsidRPr="00074EEE" w:rsidRDefault="001F5947" w:rsidP="00511F03">
      <w:pPr>
        <w:pStyle w:val="Default"/>
        <w:numPr>
          <w:ilvl w:val="0"/>
          <w:numId w:val="13"/>
        </w:numPr>
        <w:ind w:left="426"/>
        <w:rPr>
          <w:rFonts w:ascii="Tahoma" w:hAnsi="Tahoma" w:cs="Tahoma"/>
          <w:color w:val="auto"/>
          <w:sz w:val="20"/>
          <w:szCs w:val="20"/>
        </w:rPr>
      </w:pPr>
      <w:r w:rsidRPr="00074EEE">
        <w:rPr>
          <w:rFonts w:ascii="Tahoma" w:hAnsi="Tahoma" w:cs="Tahoma"/>
          <w:color w:val="auto"/>
          <w:sz w:val="20"/>
          <w:szCs w:val="20"/>
        </w:rPr>
        <w:t xml:space="preserve">Przedmiotem zamówienia jest usługa: grupowego ubezpieczenia życia i zdrowia pracowników oraz ich rodzin, w tym partnerów życiowych pracowników SP ZOZ Zespół Szpitali Miejskich w Chorzowie na lata 2018 – 2021. Szczegółowy opis przedmiotu zamówienia zawiera </w:t>
      </w:r>
      <w:r w:rsidRPr="00074EEE">
        <w:rPr>
          <w:rFonts w:ascii="Tahoma" w:hAnsi="Tahoma" w:cs="Tahoma"/>
          <w:b/>
          <w:bCs/>
          <w:color w:val="auto"/>
          <w:sz w:val="20"/>
          <w:szCs w:val="20"/>
        </w:rPr>
        <w:t xml:space="preserve">Załącznik nr 2 do SIWZ. </w:t>
      </w:r>
    </w:p>
    <w:p w:rsidR="00511F03" w:rsidRPr="00074EEE" w:rsidRDefault="001F5947" w:rsidP="00511F03">
      <w:pPr>
        <w:pStyle w:val="Default"/>
        <w:numPr>
          <w:ilvl w:val="0"/>
          <w:numId w:val="13"/>
        </w:numPr>
        <w:ind w:left="426"/>
        <w:rPr>
          <w:rFonts w:ascii="Tahoma" w:hAnsi="Tahoma" w:cs="Tahoma"/>
          <w:color w:val="auto"/>
          <w:sz w:val="20"/>
          <w:szCs w:val="20"/>
        </w:rPr>
      </w:pPr>
      <w:r w:rsidRPr="00074EEE">
        <w:rPr>
          <w:rFonts w:ascii="Tahoma" w:hAnsi="Tahoma" w:cs="Tahoma"/>
          <w:color w:val="auto"/>
          <w:sz w:val="20"/>
          <w:szCs w:val="20"/>
        </w:rPr>
        <w:t xml:space="preserve">Przedmiotem zamówienia są grupowe ubezpieczenia pracowników oraz ich rodzin (współmałżonków, partnerów życiowych i pełnoletnich dzieci), SP ZOZ Zespół Szpitali miejskich w Chorzowie, w zakresie między innymi: </w:t>
      </w:r>
    </w:p>
    <w:p w:rsidR="00511F03" w:rsidRPr="00074EEE" w:rsidRDefault="00511F03" w:rsidP="00511F03">
      <w:pPr>
        <w:pStyle w:val="Default"/>
        <w:numPr>
          <w:ilvl w:val="0"/>
          <w:numId w:val="14"/>
        </w:numPr>
        <w:ind w:left="709" w:hanging="283"/>
        <w:rPr>
          <w:rFonts w:ascii="Tahoma" w:hAnsi="Tahoma" w:cs="Tahoma"/>
          <w:color w:val="auto"/>
          <w:sz w:val="20"/>
          <w:szCs w:val="20"/>
        </w:rPr>
      </w:pPr>
      <w:r w:rsidRPr="00074EEE">
        <w:rPr>
          <w:rFonts w:ascii="Tahoma" w:hAnsi="Tahoma" w:cs="Tahoma"/>
          <w:color w:val="auto"/>
          <w:sz w:val="20"/>
          <w:szCs w:val="20"/>
        </w:rPr>
        <w:t>życia,</w:t>
      </w:r>
    </w:p>
    <w:p w:rsidR="00511F03" w:rsidRPr="00074EEE" w:rsidRDefault="00511F03" w:rsidP="00511F03">
      <w:pPr>
        <w:pStyle w:val="Default"/>
        <w:numPr>
          <w:ilvl w:val="0"/>
          <w:numId w:val="14"/>
        </w:numPr>
        <w:ind w:left="709" w:hanging="283"/>
        <w:rPr>
          <w:rFonts w:ascii="Tahoma" w:hAnsi="Tahoma" w:cs="Tahoma"/>
          <w:color w:val="auto"/>
          <w:sz w:val="20"/>
          <w:szCs w:val="20"/>
        </w:rPr>
      </w:pPr>
      <w:r w:rsidRPr="00074EEE">
        <w:rPr>
          <w:rFonts w:ascii="Tahoma" w:hAnsi="Tahoma" w:cs="Tahoma"/>
          <w:color w:val="auto"/>
          <w:sz w:val="20"/>
          <w:szCs w:val="20"/>
        </w:rPr>
        <w:t xml:space="preserve">zdrowia i nieszczęśliwych wypadków, </w:t>
      </w:r>
    </w:p>
    <w:p w:rsidR="00511F03" w:rsidRPr="00074EEE" w:rsidRDefault="00511F03" w:rsidP="00511F03">
      <w:pPr>
        <w:pStyle w:val="Default"/>
        <w:numPr>
          <w:ilvl w:val="0"/>
          <w:numId w:val="14"/>
        </w:numPr>
        <w:ind w:left="709" w:hanging="283"/>
        <w:rPr>
          <w:rFonts w:ascii="Tahoma" w:hAnsi="Tahoma" w:cs="Tahoma"/>
          <w:color w:val="auto"/>
          <w:sz w:val="20"/>
          <w:szCs w:val="20"/>
        </w:rPr>
      </w:pPr>
      <w:r w:rsidRPr="00074EEE">
        <w:rPr>
          <w:rFonts w:ascii="Tahoma" w:hAnsi="Tahoma" w:cs="Tahoma"/>
          <w:color w:val="auto"/>
          <w:sz w:val="20"/>
          <w:szCs w:val="20"/>
        </w:rPr>
        <w:t>świadczeń z tytułu pobytu w szpitalu.</w:t>
      </w:r>
    </w:p>
    <w:p w:rsidR="00511F03" w:rsidRPr="00074EEE" w:rsidRDefault="00511F03" w:rsidP="00511F03">
      <w:pPr>
        <w:pStyle w:val="Default"/>
        <w:numPr>
          <w:ilvl w:val="0"/>
          <w:numId w:val="13"/>
        </w:numPr>
        <w:ind w:left="426"/>
        <w:rPr>
          <w:rFonts w:ascii="Tahoma" w:hAnsi="Tahoma" w:cs="Tahoma"/>
          <w:color w:val="auto"/>
          <w:sz w:val="20"/>
          <w:szCs w:val="20"/>
        </w:rPr>
      </w:pPr>
      <w:r w:rsidRPr="00074EEE">
        <w:rPr>
          <w:rFonts w:ascii="Tahoma" w:hAnsi="Tahoma" w:cs="Tahoma"/>
          <w:color w:val="auto"/>
          <w:sz w:val="20"/>
          <w:szCs w:val="20"/>
        </w:rPr>
        <w:t>Oznaczenie wg Wspólnego Słownika Zamówień (CPV):</w:t>
      </w:r>
    </w:p>
    <w:p w:rsidR="00511F03" w:rsidRPr="00074EEE" w:rsidRDefault="00511F03" w:rsidP="00511F03">
      <w:pPr>
        <w:spacing w:after="0" w:line="240" w:lineRule="auto"/>
        <w:ind w:left="426"/>
        <w:rPr>
          <w:rFonts w:ascii="Tahoma" w:hAnsi="Tahoma" w:cs="Tahoma"/>
          <w:b/>
          <w:color w:val="auto"/>
          <w:sz w:val="20"/>
          <w:szCs w:val="20"/>
        </w:rPr>
      </w:pPr>
      <w:r w:rsidRPr="00074EEE">
        <w:rPr>
          <w:rFonts w:ascii="Tahoma" w:hAnsi="Tahoma" w:cs="Tahoma"/>
          <w:b/>
          <w:color w:val="auto"/>
          <w:sz w:val="20"/>
          <w:szCs w:val="20"/>
        </w:rPr>
        <w:t xml:space="preserve">66511000-5 (usługi ubezpieczeń na życie), </w:t>
      </w:r>
    </w:p>
    <w:p w:rsidR="00511F03" w:rsidRPr="00074EEE" w:rsidRDefault="00511F03" w:rsidP="00511F03">
      <w:pPr>
        <w:spacing w:after="0" w:line="240" w:lineRule="auto"/>
        <w:ind w:left="426"/>
        <w:rPr>
          <w:rFonts w:ascii="Tahoma" w:hAnsi="Tahoma" w:cs="Tahoma"/>
          <w:color w:val="auto"/>
          <w:sz w:val="20"/>
          <w:szCs w:val="20"/>
        </w:rPr>
      </w:pPr>
      <w:r w:rsidRPr="00074EEE">
        <w:rPr>
          <w:rFonts w:ascii="Tahoma" w:hAnsi="Tahoma" w:cs="Tahoma"/>
          <w:color w:val="auto"/>
          <w:sz w:val="20"/>
          <w:szCs w:val="20"/>
        </w:rPr>
        <w:t>66512100-3 (usługi ubezpieczeń od następstw nieszczęśliwych wypadków),</w:t>
      </w:r>
    </w:p>
    <w:p w:rsidR="00511F03" w:rsidRPr="00074EEE" w:rsidRDefault="00511F03" w:rsidP="00511F03">
      <w:pPr>
        <w:spacing w:after="0" w:line="240" w:lineRule="auto"/>
        <w:ind w:left="426"/>
        <w:rPr>
          <w:rFonts w:ascii="Tahoma" w:hAnsi="Tahoma" w:cs="Tahoma"/>
          <w:color w:val="auto"/>
          <w:sz w:val="20"/>
          <w:szCs w:val="20"/>
        </w:rPr>
      </w:pPr>
      <w:r w:rsidRPr="00074EEE">
        <w:rPr>
          <w:rFonts w:ascii="Tahoma" w:hAnsi="Tahoma" w:cs="Tahoma"/>
          <w:color w:val="auto"/>
          <w:sz w:val="20"/>
          <w:szCs w:val="20"/>
        </w:rPr>
        <w:t xml:space="preserve">66512210-7 (usługi dobrowolnego ubezpieczenia zdrowotnego), </w:t>
      </w:r>
    </w:p>
    <w:p w:rsidR="00511F03" w:rsidRPr="00074EEE" w:rsidRDefault="00511F03" w:rsidP="00511F03">
      <w:pPr>
        <w:spacing w:after="0" w:line="240" w:lineRule="auto"/>
        <w:ind w:left="426"/>
        <w:rPr>
          <w:rFonts w:ascii="Tahoma" w:hAnsi="Tahoma" w:cs="Tahoma"/>
          <w:color w:val="auto"/>
          <w:sz w:val="20"/>
          <w:szCs w:val="20"/>
        </w:rPr>
      </w:pPr>
      <w:r w:rsidRPr="00074EEE">
        <w:rPr>
          <w:rFonts w:ascii="Tahoma" w:hAnsi="Tahoma" w:cs="Tahoma"/>
          <w:color w:val="auto"/>
          <w:sz w:val="20"/>
          <w:szCs w:val="20"/>
        </w:rPr>
        <w:t xml:space="preserve">66512220-0 (usługi ubezpieczenia medycznego). </w:t>
      </w:r>
    </w:p>
    <w:p w:rsidR="00FA6220" w:rsidRPr="00074EEE" w:rsidRDefault="00FA6220" w:rsidP="00511F03">
      <w:pPr>
        <w:spacing w:after="0" w:line="240" w:lineRule="auto"/>
        <w:ind w:left="426"/>
        <w:rPr>
          <w:rFonts w:ascii="Tahoma" w:hAnsi="Tahoma" w:cs="Tahoma"/>
          <w:b/>
          <w:color w:val="auto"/>
          <w:sz w:val="20"/>
          <w:szCs w:val="20"/>
        </w:rPr>
      </w:pPr>
      <w:r w:rsidRPr="00074EEE">
        <w:rPr>
          <w:rFonts w:ascii="Tahoma" w:hAnsi="Tahoma" w:cs="Tahoma"/>
          <w:b/>
          <w:color w:val="auto"/>
          <w:sz w:val="20"/>
          <w:szCs w:val="20"/>
        </w:rPr>
        <w:t xml:space="preserve">Kategoria usług: </w:t>
      </w:r>
      <w:r w:rsidR="00951E4D" w:rsidRPr="00074EEE">
        <w:rPr>
          <w:rFonts w:ascii="Tahoma" w:hAnsi="Tahoma" w:cs="Tahoma"/>
          <w:b/>
          <w:color w:val="auto"/>
          <w:sz w:val="20"/>
          <w:szCs w:val="20"/>
        </w:rPr>
        <w:t>6</w:t>
      </w:r>
    </w:p>
    <w:p w:rsidR="007B66A5" w:rsidRPr="00074EEE" w:rsidRDefault="001F5947" w:rsidP="004D04B8">
      <w:pPr>
        <w:pStyle w:val="Default"/>
        <w:numPr>
          <w:ilvl w:val="0"/>
          <w:numId w:val="13"/>
        </w:numPr>
        <w:ind w:left="426"/>
        <w:rPr>
          <w:rFonts w:ascii="Tahoma" w:hAnsi="Tahoma" w:cs="Tahoma"/>
          <w:color w:val="auto"/>
          <w:sz w:val="20"/>
          <w:szCs w:val="20"/>
        </w:rPr>
      </w:pPr>
      <w:r w:rsidRPr="00074EEE">
        <w:rPr>
          <w:rFonts w:ascii="Tahoma" w:hAnsi="Tahoma" w:cs="Tahoma"/>
          <w:color w:val="auto"/>
          <w:sz w:val="20"/>
          <w:szCs w:val="20"/>
        </w:rPr>
        <w:t xml:space="preserve">Zamawiający nie dopuszcza składania ofert częściowych. Oferty nie zawierające pełnego zakresu przedmiotu zamówienia zostaną odrzucone. </w:t>
      </w:r>
    </w:p>
    <w:p w:rsidR="007B66A5" w:rsidRPr="00074EEE" w:rsidRDefault="001F5947" w:rsidP="004D04B8">
      <w:pPr>
        <w:pStyle w:val="Default"/>
        <w:numPr>
          <w:ilvl w:val="0"/>
          <w:numId w:val="13"/>
        </w:numPr>
        <w:ind w:left="426"/>
        <w:rPr>
          <w:rFonts w:ascii="Tahoma" w:hAnsi="Tahoma" w:cs="Tahoma"/>
          <w:color w:val="auto"/>
          <w:sz w:val="20"/>
          <w:szCs w:val="20"/>
        </w:rPr>
      </w:pPr>
      <w:r w:rsidRPr="00074EEE">
        <w:rPr>
          <w:rFonts w:ascii="Tahoma" w:hAnsi="Tahoma" w:cs="Tahoma"/>
          <w:color w:val="auto"/>
          <w:sz w:val="20"/>
          <w:szCs w:val="20"/>
        </w:rPr>
        <w:t xml:space="preserve">Przedmiot zamówienia finansowany jest ze środków własnych ubezpieczonych, którzy za pośrednictwem Zamawiającego na podstawie umowy przekażą środki Wykonawcy. </w:t>
      </w:r>
    </w:p>
    <w:p w:rsidR="007B66A5" w:rsidRPr="00074EEE" w:rsidRDefault="001F5947" w:rsidP="004D04B8">
      <w:pPr>
        <w:pStyle w:val="Default"/>
        <w:numPr>
          <w:ilvl w:val="0"/>
          <w:numId w:val="13"/>
        </w:numPr>
        <w:ind w:left="426"/>
        <w:rPr>
          <w:rFonts w:ascii="Tahoma" w:hAnsi="Tahoma" w:cs="Tahoma"/>
          <w:color w:val="auto"/>
          <w:sz w:val="20"/>
          <w:szCs w:val="20"/>
        </w:rPr>
      </w:pPr>
      <w:r w:rsidRPr="00074EEE">
        <w:rPr>
          <w:rFonts w:ascii="Tahoma" w:hAnsi="Tahoma" w:cs="Tahoma"/>
          <w:color w:val="auto"/>
          <w:sz w:val="20"/>
          <w:szCs w:val="20"/>
        </w:rPr>
        <w:t xml:space="preserve">Oferty powinny odpowiadać treści niniejszej specyfikacji, w tym: opisowi zawartemu w Załącznikach nr 2 (opis przedmiotu zamówienia) oraz spełniać wszystkie wymogi zawarte w specyfikacji istotnych warunków zamówienia, a w szczególności w formularzu ofertowym, tj. </w:t>
      </w:r>
      <w:r w:rsidRPr="00074EEE">
        <w:rPr>
          <w:rFonts w:ascii="Tahoma" w:hAnsi="Tahoma" w:cs="Tahoma"/>
          <w:bCs/>
          <w:color w:val="auto"/>
          <w:sz w:val="20"/>
          <w:szCs w:val="20"/>
        </w:rPr>
        <w:t>Załączniku nr 1 do SIWZ</w:t>
      </w:r>
      <w:r w:rsidR="007B66A5" w:rsidRPr="00074EEE">
        <w:rPr>
          <w:rFonts w:ascii="Tahoma" w:hAnsi="Tahoma" w:cs="Tahoma"/>
          <w:bCs/>
          <w:color w:val="auto"/>
          <w:sz w:val="20"/>
          <w:szCs w:val="20"/>
        </w:rPr>
        <w:t xml:space="preserve">. </w:t>
      </w:r>
    </w:p>
    <w:p w:rsidR="007B66A5" w:rsidRPr="00074EEE" w:rsidRDefault="001F5947" w:rsidP="004D04B8">
      <w:pPr>
        <w:pStyle w:val="Default"/>
        <w:numPr>
          <w:ilvl w:val="0"/>
          <w:numId w:val="13"/>
        </w:numPr>
        <w:ind w:left="426"/>
        <w:rPr>
          <w:rFonts w:ascii="Tahoma" w:hAnsi="Tahoma" w:cs="Tahoma"/>
          <w:color w:val="auto"/>
          <w:sz w:val="20"/>
          <w:szCs w:val="20"/>
        </w:rPr>
      </w:pPr>
      <w:r w:rsidRPr="00074EEE">
        <w:rPr>
          <w:rFonts w:ascii="Tahoma" w:hAnsi="Tahoma" w:cs="Tahoma"/>
          <w:color w:val="auto"/>
          <w:sz w:val="20"/>
          <w:szCs w:val="20"/>
        </w:rPr>
        <w:t>Zamawiający nie przewiduje określania w opisie przedmiotu zamówienia wymagań związanych z</w:t>
      </w:r>
      <w:r w:rsidR="00A47F14" w:rsidRPr="00074EEE">
        <w:rPr>
          <w:rFonts w:ascii="Tahoma" w:hAnsi="Tahoma" w:cs="Tahoma"/>
          <w:color w:val="auto"/>
          <w:sz w:val="20"/>
          <w:szCs w:val="20"/>
        </w:rPr>
        <w:t> </w:t>
      </w:r>
      <w:r w:rsidRPr="00074EEE">
        <w:rPr>
          <w:rFonts w:ascii="Tahoma" w:hAnsi="Tahoma" w:cs="Tahoma"/>
          <w:color w:val="auto"/>
          <w:sz w:val="20"/>
          <w:szCs w:val="20"/>
        </w:rPr>
        <w:t>realizacją zamówienia, o których mowa w art. 29 ust. 4 pkt 1 ustawy Prawo zamówień publicznych.</w:t>
      </w:r>
    </w:p>
    <w:p w:rsidR="00A47F14" w:rsidRPr="00074EEE" w:rsidRDefault="001F5947" w:rsidP="004D04B8">
      <w:pPr>
        <w:pStyle w:val="Default"/>
        <w:numPr>
          <w:ilvl w:val="0"/>
          <w:numId w:val="13"/>
        </w:numPr>
        <w:ind w:left="426"/>
        <w:rPr>
          <w:rFonts w:ascii="Tahoma" w:hAnsi="Tahoma" w:cs="Tahoma"/>
          <w:color w:val="auto"/>
          <w:sz w:val="20"/>
          <w:szCs w:val="20"/>
        </w:rPr>
      </w:pPr>
      <w:r w:rsidRPr="00074EEE">
        <w:rPr>
          <w:rFonts w:ascii="Tahoma" w:hAnsi="Tahoma" w:cs="Tahoma"/>
          <w:color w:val="auto"/>
          <w:sz w:val="20"/>
          <w:szCs w:val="20"/>
        </w:rPr>
        <w:t xml:space="preserve">Wymagania, o których mowa w art. 29 ust. 3a Prawa zamówień publicznych. </w:t>
      </w:r>
    </w:p>
    <w:p w:rsidR="001F5947" w:rsidRPr="00074EEE" w:rsidRDefault="001F5947" w:rsidP="00FB4D12">
      <w:pPr>
        <w:pStyle w:val="Default"/>
        <w:rPr>
          <w:rFonts w:ascii="Tahoma" w:hAnsi="Tahoma" w:cs="Tahoma"/>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Rozdział IV. TERMIN WYKONANIA ZAMÓWIENIA </w:t>
      </w:r>
    </w:p>
    <w:p w:rsidR="001F5947" w:rsidRPr="00074EEE" w:rsidRDefault="001F5947" w:rsidP="004D04B8">
      <w:pPr>
        <w:pStyle w:val="Default"/>
        <w:rPr>
          <w:rFonts w:ascii="Tahoma" w:hAnsi="Tahoma" w:cs="Tahoma"/>
          <w:color w:val="auto"/>
          <w:sz w:val="20"/>
          <w:szCs w:val="20"/>
        </w:rPr>
      </w:pPr>
      <w:r w:rsidRPr="00074EEE">
        <w:rPr>
          <w:rFonts w:ascii="Tahoma" w:hAnsi="Tahoma" w:cs="Tahoma"/>
          <w:color w:val="auto"/>
          <w:sz w:val="20"/>
          <w:szCs w:val="20"/>
        </w:rPr>
        <w:t xml:space="preserve">Termin realizacji: </w:t>
      </w:r>
      <w:r w:rsidRPr="00074EEE">
        <w:rPr>
          <w:rFonts w:ascii="Tahoma" w:hAnsi="Tahoma" w:cs="Tahoma"/>
          <w:b/>
          <w:bCs/>
          <w:color w:val="auto"/>
          <w:sz w:val="20"/>
          <w:szCs w:val="20"/>
        </w:rPr>
        <w:t>od 1 lipca 2018</w:t>
      </w:r>
      <w:r w:rsidR="00103D17">
        <w:rPr>
          <w:rFonts w:ascii="Tahoma" w:hAnsi="Tahoma" w:cs="Tahoma"/>
          <w:b/>
          <w:bCs/>
          <w:color w:val="auto"/>
          <w:sz w:val="20"/>
          <w:szCs w:val="20"/>
        </w:rPr>
        <w:t xml:space="preserve"> r.</w:t>
      </w:r>
      <w:r w:rsidRPr="00074EEE">
        <w:rPr>
          <w:rFonts w:ascii="Tahoma" w:hAnsi="Tahoma" w:cs="Tahoma"/>
          <w:b/>
          <w:bCs/>
          <w:color w:val="auto"/>
          <w:sz w:val="20"/>
          <w:szCs w:val="20"/>
        </w:rPr>
        <w:t xml:space="preserve"> do 30 czerwca 2021 r. </w:t>
      </w:r>
    </w:p>
    <w:p w:rsidR="005669E1" w:rsidRPr="00074EEE" w:rsidRDefault="005669E1" w:rsidP="004D04B8">
      <w:pPr>
        <w:pStyle w:val="Default"/>
        <w:rPr>
          <w:rFonts w:ascii="Tahoma" w:hAnsi="Tahoma" w:cs="Tahoma"/>
          <w:b/>
          <w:bCs/>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Rozdział V. WARUNKI UDZIAŁU W POSTĘPOWANIU </w:t>
      </w:r>
    </w:p>
    <w:p w:rsidR="001F5947" w:rsidRPr="00074EEE" w:rsidRDefault="001F5947" w:rsidP="004D04B8">
      <w:pPr>
        <w:pStyle w:val="Default"/>
        <w:rPr>
          <w:rFonts w:ascii="Tahoma" w:hAnsi="Tahoma" w:cs="Tahoma"/>
          <w:color w:val="auto"/>
          <w:sz w:val="20"/>
          <w:szCs w:val="20"/>
        </w:rPr>
      </w:pPr>
      <w:r w:rsidRPr="00074EEE">
        <w:rPr>
          <w:rFonts w:ascii="Tahoma" w:hAnsi="Tahoma" w:cs="Tahoma"/>
          <w:color w:val="auto"/>
          <w:sz w:val="20"/>
          <w:szCs w:val="20"/>
        </w:rPr>
        <w:t xml:space="preserve">Do oferty każdy Wykonawca zobowiązany jest dołączyć </w:t>
      </w:r>
      <w:r w:rsidRPr="00074EEE">
        <w:rPr>
          <w:rFonts w:ascii="Tahoma" w:hAnsi="Tahoma" w:cs="Tahoma"/>
          <w:b/>
          <w:bCs/>
          <w:color w:val="auto"/>
          <w:sz w:val="20"/>
          <w:szCs w:val="20"/>
        </w:rPr>
        <w:t>Jednolity Europejski Dokument Zamówienia (dalej JEDZ)</w:t>
      </w:r>
      <w:r w:rsidRPr="00074EEE">
        <w:rPr>
          <w:rFonts w:ascii="Tahoma" w:hAnsi="Tahoma" w:cs="Tahoma"/>
          <w:color w:val="auto"/>
          <w:sz w:val="20"/>
          <w:szCs w:val="20"/>
        </w:rPr>
        <w:t xml:space="preserve">, sporządzony zgodnie z formularzem określonym w Rozporządzeniu wykonawczym Komisji (UE) 2016/7 z dnia 5 stycznia 2016 roku ustanawiającym standardowy formularz jednolitego europejskiego dokumentu zamówienia opublikowany na stronie internetowej </w:t>
      </w:r>
    </w:p>
    <w:p w:rsidR="001F5947" w:rsidRPr="00074EEE" w:rsidRDefault="001F5947" w:rsidP="004D04B8">
      <w:pPr>
        <w:pStyle w:val="Default"/>
        <w:rPr>
          <w:rFonts w:ascii="Tahoma" w:hAnsi="Tahoma" w:cs="Tahoma"/>
          <w:color w:val="auto"/>
          <w:sz w:val="20"/>
          <w:szCs w:val="20"/>
        </w:rPr>
      </w:pPr>
      <w:r w:rsidRPr="00074EEE">
        <w:rPr>
          <w:rFonts w:ascii="Tahoma" w:hAnsi="Tahoma" w:cs="Tahoma"/>
          <w:color w:val="auto"/>
          <w:sz w:val="20"/>
          <w:szCs w:val="20"/>
        </w:rPr>
        <w:t xml:space="preserve">– https://www.uzp.gov.pl/baza-wiedzy/jednolity-europejski-dokument-zamowienia </w:t>
      </w:r>
    </w:p>
    <w:p w:rsidR="001F5947" w:rsidRPr="00074EEE" w:rsidRDefault="001F5947" w:rsidP="004D04B8">
      <w:pPr>
        <w:pStyle w:val="Default"/>
        <w:rPr>
          <w:rFonts w:ascii="Tahoma" w:hAnsi="Tahoma" w:cs="Tahoma"/>
          <w:color w:val="auto"/>
          <w:sz w:val="20"/>
          <w:szCs w:val="20"/>
        </w:rPr>
      </w:pPr>
      <w:r w:rsidRPr="00074EEE">
        <w:rPr>
          <w:rFonts w:ascii="Tahoma" w:hAnsi="Tahoma" w:cs="Tahoma"/>
          <w:color w:val="auto"/>
          <w:sz w:val="20"/>
          <w:szCs w:val="20"/>
        </w:rPr>
        <w:t xml:space="preserve">Informacje zawarte w JEDZ będą stanowić wstępne potwierdzenie, że Wykonawca nie podlega wykluczeniu oraz spełnia warunki udziału w postępowaniu. </w:t>
      </w:r>
    </w:p>
    <w:p w:rsidR="00A47F14" w:rsidRPr="00074EEE" w:rsidRDefault="00A47F14"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b/>
          <w:color w:val="auto"/>
          <w:sz w:val="20"/>
          <w:szCs w:val="20"/>
        </w:rPr>
      </w:pPr>
      <w:r w:rsidRPr="00074EEE">
        <w:rPr>
          <w:rFonts w:ascii="Tahoma" w:hAnsi="Tahoma" w:cs="Tahoma"/>
          <w:b/>
          <w:color w:val="auto"/>
          <w:sz w:val="20"/>
          <w:szCs w:val="20"/>
        </w:rPr>
        <w:lastRenderedPageBreak/>
        <w:t xml:space="preserve">O udzielenie zamówienia mogą ubiegać się Wykonawcy, którzy: </w:t>
      </w:r>
    </w:p>
    <w:p w:rsidR="00AC660B" w:rsidRPr="00074EEE" w:rsidRDefault="001F5947" w:rsidP="00AC660B">
      <w:pPr>
        <w:pStyle w:val="Default"/>
        <w:numPr>
          <w:ilvl w:val="0"/>
          <w:numId w:val="15"/>
        </w:numPr>
        <w:ind w:left="426"/>
        <w:rPr>
          <w:rFonts w:ascii="Tahoma" w:hAnsi="Tahoma" w:cs="Tahoma"/>
          <w:color w:val="auto"/>
          <w:sz w:val="20"/>
          <w:szCs w:val="20"/>
        </w:rPr>
      </w:pPr>
      <w:r w:rsidRPr="00074EEE">
        <w:rPr>
          <w:rFonts w:ascii="Tahoma" w:hAnsi="Tahoma" w:cs="Tahoma"/>
          <w:b/>
          <w:bCs/>
          <w:color w:val="auto"/>
          <w:sz w:val="20"/>
          <w:szCs w:val="20"/>
        </w:rPr>
        <w:t xml:space="preserve">nie podlegają wykluczeniu; </w:t>
      </w:r>
      <w:r w:rsidRPr="00074EEE">
        <w:rPr>
          <w:rFonts w:ascii="Tahoma" w:hAnsi="Tahoma" w:cs="Tahoma"/>
          <w:color w:val="auto"/>
          <w:sz w:val="20"/>
          <w:szCs w:val="20"/>
        </w:rPr>
        <w:t xml:space="preserve">Brak podstaw do wykluczenia, o których mowa w art. 24 ust. 1 oraz 24 ust. 5 ustawy PZP zostanie wstępnie zweryfikowany na podstawie przedłożonego wraz z ofertą Jednolitego Europejskiego Dokumentu Zamówienia - wg wzoru w </w:t>
      </w:r>
      <w:r w:rsidR="00770DF1">
        <w:rPr>
          <w:rFonts w:ascii="Tahoma" w:hAnsi="Tahoma" w:cs="Tahoma"/>
          <w:b/>
          <w:bCs/>
          <w:color w:val="auto"/>
          <w:sz w:val="20"/>
          <w:szCs w:val="20"/>
        </w:rPr>
        <w:t>Załączniku nr 5</w:t>
      </w:r>
      <w:r w:rsidRPr="00074EEE">
        <w:rPr>
          <w:rFonts w:ascii="Tahoma" w:hAnsi="Tahoma" w:cs="Tahoma"/>
          <w:b/>
          <w:bCs/>
          <w:color w:val="auto"/>
          <w:sz w:val="20"/>
          <w:szCs w:val="20"/>
        </w:rPr>
        <w:t xml:space="preserve"> do SIWZ. </w:t>
      </w:r>
    </w:p>
    <w:p w:rsidR="001F5947" w:rsidRPr="00074EEE" w:rsidRDefault="001F5947" w:rsidP="00AC660B">
      <w:pPr>
        <w:pStyle w:val="Default"/>
        <w:numPr>
          <w:ilvl w:val="0"/>
          <w:numId w:val="15"/>
        </w:numPr>
        <w:ind w:left="426"/>
        <w:rPr>
          <w:rFonts w:ascii="Tahoma" w:hAnsi="Tahoma" w:cs="Tahoma"/>
          <w:color w:val="auto"/>
          <w:sz w:val="20"/>
          <w:szCs w:val="20"/>
        </w:rPr>
      </w:pPr>
      <w:r w:rsidRPr="00074EEE">
        <w:rPr>
          <w:rFonts w:ascii="Tahoma" w:hAnsi="Tahoma" w:cs="Tahoma"/>
          <w:b/>
          <w:bCs/>
          <w:color w:val="auto"/>
          <w:sz w:val="20"/>
          <w:szCs w:val="20"/>
        </w:rPr>
        <w:t xml:space="preserve">spełniają warunki udziału w postępowaniu dotyczące: </w:t>
      </w:r>
    </w:p>
    <w:p w:rsidR="001F5947" w:rsidRPr="00074EEE" w:rsidRDefault="001F5947" w:rsidP="00AC660B">
      <w:pPr>
        <w:pStyle w:val="Default"/>
        <w:ind w:left="426"/>
        <w:rPr>
          <w:rFonts w:ascii="Tahoma" w:hAnsi="Tahoma" w:cs="Tahoma"/>
          <w:color w:val="auto"/>
          <w:sz w:val="20"/>
          <w:szCs w:val="20"/>
        </w:rPr>
      </w:pPr>
      <w:r w:rsidRPr="00074EEE">
        <w:rPr>
          <w:rFonts w:ascii="Tahoma" w:hAnsi="Tahoma" w:cs="Tahoma"/>
          <w:b/>
          <w:bCs/>
          <w:color w:val="auto"/>
          <w:sz w:val="20"/>
          <w:szCs w:val="20"/>
        </w:rPr>
        <w:t xml:space="preserve">a) kompetencji lub uprawnień do prowadzenia określonej działalności zawodowej, o ile wynika to z odrębnych przepisów; </w:t>
      </w:r>
    </w:p>
    <w:p w:rsidR="001F5947" w:rsidRPr="00074EEE" w:rsidRDefault="001F5947" w:rsidP="00AC660B">
      <w:pPr>
        <w:pStyle w:val="Default"/>
        <w:ind w:left="426"/>
        <w:rPr>
          <w:rFonts w:ascii="Tahoma" w:hAnsi="Tahoma" w:cs="Tahoma"/>
          <w:color w:val="auto"/>
          <w:sz w:val="20"/>
          <w:szCs w:val="20"/>
        </w:rPr>
      </w:pPr>
      <w:r w:rsidRPr="00074EEE">
        <w:rPr>
          <w:rFonts w:ascii="Tahoma" w:hAnsi="Tahoma" w:cs="Tahoma"/>
          <w:color w:val="auto"/>
          <w:sz w:val="20"/>
          <w:szCs w:val="20"/>
        </w:rPr>
        <w:t xml:space="preserve">Zamawiający wymaga, aby Wykonawca był uprawniony do prowadzenia działalności ubezpieczeniowej, o której mowa w art. 7 ust. 1 ustawy z dnia 11 września 2015r. (Dz.U. z 2015 poz. 1844 ze zm.) o działalności ubezpieczeniowej i reasekuracyjnej w grupach ryzyk objętych przedmiotem postępowania, na jaki składa ofertę. </w:t>
      </w:r>
    </w:p>
    <w:p w:rsidR="001F5947" w:rsidRPr="00074EEE" w:rsidRDefault="001F5947" w:rsidP="00AC660B">
      <w:pPr>
        <w:pStyle w:val="Default"/>
        <w:ind w:left="426"/>
        <w:rPr>
          <w:rFonts w:ascii="Tahoma" w:hAnsi="Tahoma" w:cs="Tahoma"/>
          <w:color w:val="auto"/>
          <w:sz w:val="20"/>
          <w:szCs w:val="20"/>
        </w:rPr>
      </w:pPr>
      <w:r w:rsidRPr="00074EEE">
        <w:rPr>
          <w:rFonts w:ascii="Tahoma" w:hAnsi="Tahoma" w:cs="Tahoma"/>
          <w:b/>
          <w:bCs/>
          <w:color w:val="auto"/>
          <w:sz w:val="20"/>
          <w:szCs w:val="20"/>
        </w:rPr>
        <w:t xml:space="preserve">b) sytuacji ekonomicznej i finansowej; </w:t>
      </w:r>
    </w:p>
    <w:p w:rsidR="001F5947" w:rsidRPr="00074EEE" w:rsidRDefault="001F5947" w:rsidP="00AC660B">
      <w:pPr>
        <w:pStyle w:val="Default"/>
        <w:ind w:left="426"/>
        <w:rPr>
          <w:rFonts w:ascii="Tahoma" w:hAnsi="Tahoma" w:cs="Tahoma"/>
          <w:color w:val="auto"/>
          <w:sz w:val="20"/>
          <w:szCs w:val="20"/>
        </w:rPr>
      </w:pPr>
      <w:r w:rsidRPr="00074EEE">
        <w:rPr>
          <w:rFonts w:ascii="Tahoma" w:hAnsi="Tahoma" w:cs="Tahoma"/>
          <w:color w:val="auto"/>
          <w:sz w:val="20"/>
          <w:szCs w:val="20"/>
        </w:rPr>
        <w:t xml:space="preserve">Zamawiający nie stawia warunków udziału w postępowaniu. </w:t>
      </w:r>
    </w:p>
    <w:p w:rsidR="001F5947" w:rsidRPr="00074EEE" w:rsidRDefault="001F5947" w:rsidP="00AC660B">
      <w:pPr>
        <w:pStyle w:val="Default"/>
        <w:ind w:left="426"/>
        <w:rPr>
          <w:rFonts w:ascii="Tahoma" w:hAnsi="Tahoma" w:cs="Tahoma"/>
          <w:color w:val="auto"/>
          <w:sz w:val="20"/>
          <w:szCs w:val="20"/>
        </w:rPr>
      </w:pPr>
      <w:r w:rsidRPr="00074EEE">
        <w:rPr>
          <w:rFonts w:ascii="Tahoma" w:hAnsi="Tahoma" w:cs="Tahoma"/>
          <w:b/>
          <w:bCs/>
          <w:color w:val="auto"/>
          <w:sz w:val="20"/>
          <w:szCs w:val="20"/>
        </w:rPr>
        <w:t xml:space="preserve">c) zdolności technicznej i zawodowej; </w:t>
      </w:r>
    </w:p>
    <w:p w:rsidR="001F5947" w:rsidRPr="00074EEE" w:rsidRDefault="001F5947" w:rsidP="00A71F5A">
      <w:pPr>
        <w:spacing w:after="0" w:line="240" w:lineRule="auto"/>
        <w:ind w:left="426"/>
        <w:jc w:val="left"/>
        <w:rPr>
          <w:rFonts w:ascii="Tahoma" w:hAnsi="Tahoma" w:cs="Tahoma"/>
          <w:color w:val="auto"/>
          <w:sz w:val="20"/>
          <w:szCs w:val="20"/>
          <w:u w:val="single"/>
        </w:rPr>
      </w:pPr>
      <w:r w:rsidRPr="00074EEE">
        <w:rPr>
          <w:rFonts w:ascii="Tahoma" w:hAnsi="Tahoma" w:cs="Tahoma"/>
          <w:color w:val="auto"/>
          <w:sz w:val="20"/>
          <w:szCs w:val="20"/>
        </w:rPr>
        <w:t xml:space="preserve">W tym zakresie Zamawiający wymaga, aby Wykonawca posiadał wiedzę i doświadczenie niezbędną do wykonania zamówienia, tj. wykażą, że </w:t>
      </w:r>
      <w:r w:rsidRPr="00074EEE">
        <w:rPr>
          <w:rFonts w:ascii="Tahoma" w:hAnsi="Tahoma" w:cs="Tahoma"/>
          <w:color w:val="auto"/>
          <w:sz w:val="20"/>
          <w:szCs w:val="20"/>
          <w:u w:val="single"/>
        </w:rPr>
        <w:t>w ciągu ostatnich 3 lat</w:t>
      </w:r>
      <w:r w:rsidRPr="00074EEE">
        <w:rPr>
          <w:rFonts w:ascii="Tahoma" w:hAnsi="Tahoma" w:cs="Tahoma"/>
          <w:color w:val="auto"/>
          <w:sz w:val="20"/>
          <w:szCs w:val="20"/>
        </w:rPr>
        <w:t xml:space="preserve"> przed upływem terminu składania ofert, a jeśli okres prowadzenia działalności jest krótszy - w tym okresie </w:t>
      </w:r>
      <w:r w:rsidRPr="00074EEE">
        <w:rPr>
          <w:rFonts w:ascii="Tahoma" w:hAnsi="Tahoma" w:cs="Tahoma"/>
          <w:color w:val="auto"/>
          <w:sz w:val="20"/>
          <w:szCs w:val="20"/>
          <w:u w:val="single"/>
        </w:rPr>
        <w:t>zawarli i wykonali co najmniej 3 umowy grupowego ubezpieczenia na życie, gdzie liczba ubezpieczonych była nie niższa niż 300 osób.</w:t>
      </w:r>
    </w:p>
    <w:p w:rsidR="0058581A" w:rsidRPr="00074EEE" w:rsidRDefault="009E6A1E" w:rsidP="00A71F5A">
      <w:pPr>
        <w:spacing w:after="0" w:line="240" w:lineRule="auto"/>
        <w:ind w:left="426"/>
        <w:jc w:val="left"/>
        <w:rPr>
          <w:rFonts w:ascii="Tahoma" w:hAnsi="Tahoma" w:cs="Tahoma"/>
          <w:b/>
          <w:color w:val="auto"/>
          <w:sz w:val="20"/>
          <w:szCs w:val="20"/>
        </w:rPr>
      </w:pPr>
      <w:r w:rsidRPr="00074EEE">
        <w:rPr>
          <w:rFonts w:ascii="Tahoma" w:hAnsi="Tahoma" w:cs="Tahoma"/>
          <w:b/>
          <w:color w:val="auto"/>
          <w:sz w:val="20"/>
          <w:szCs w:val="20"/>
        </w:rPr>
        <w:t>Należy, ująć w treści dokumentu JEDZ</w:t>
      </w:r>
      <w:r w:rsidR="0058581A" w:rsidRPr="00074EEE">
        <w:rPr>
          <w:rFonts w:ascii="Tahoma" w:hAnsi="Tahoma" w:cs="Tahoma"/>
          <w:b/>
          <w:color w:val="auto"/>
          <w:sz w:val="20"/>
          <w:szCs w:val="20"/>
        </w:rPr>
        <w:t xml:space="preserve"> w miejscu:</w:t>
      </w:r>
    </w:p>
    <w:p w:rsidR="0058581A" w:rsidRPr="00074EEE" w:rsidRDefault="00857C20" w:rsidP="0058581A">
      <w:pPr>
        <w:spacing w:after="0" w:line="240" w:lineRule="auto"/>
        <w:ind w:left="426"/>
        <w:jc w:val="left"/>
        <w:rPr>
          <w:rFonts w:ascii="Tahoma" w:hAnsi="Tahoma" w:cs="Tahoma"/>
          <w:b/>
          <w:color w:val="auto"/>
          <w:sz w:val="20"/>
          <w:szCs w:val="20"/>
        </w:rPr>
      </w:pPr>
      <w:r w:rsidRPr="00074EEE">
        <w:rPr>
          <w:rFonts w:ascii="Tahoma" w:hAnsi="Tahoma" w:cs="Tahoma"/>
          <w:b/>
          <w:color w:val="auto"/>
          <w:sz w:val="20"/>
          <w:szCs w:val="20"/>
          <w:u w:val="single"/>
        </w:rPr>
        <w:t xml:space="preserve">część C: </w:t>
      </w:r>
      <w:r w:rsidR="0058581A" w:rsidRPr="00074EEE">
        <w:rPr>
          <w:rFonts w:ascii="Tahoma" w:hAnsi="Tahoma" w:cs="Tahoma"/>
          <w:b/>
          <w:color w:val="auto"/>
          <w:sz w:val="20"/>
          <w:szCs w:val="20"/>
          <w:u w:val="single"/>
        </w:rPr>
        <w:t>„</w:t>
      </w:r>
      <w:r w:rsidRPr="00074EEE">
        <w:rPr>
          <w:rFonts w:ascii="Tahoma" w:hAnsi="Tahoma" w:cs="Tahoma"/>
          <w:b/>
          <w:color w:val="auto"/>
          <w:sz w:val="20"/>
          <w:szCs w:val="20"/>
          <w:u w:val="single"/>
        </w:rPr>
        <w:t>Zdolność techniczna i zawodowa</w:t>
      </w:r>
      <w:r w:rsidR="0058581A" w:rsidRPr="00074EEE">
        <w:rPr>
          <w:rFonts w:ascii="Tahoma" w:hAnsi="Tahoma" w:cs="Tahoma"/>
          <w:b/>
          <w:color w:val="auto"/>
          <w:sz w:val="20"/>
          <w:szCs w:val="20"/>
          <w:u w:val="single"/>
        </w:rPr>
        <w:t>”</w:t>
      </w:r>
      <w:r w:rsidR="0058581A" w:rsidRPr="00074EEE">
        <w:rPr>
          <w:rFonts w:ascii="Tahoma" w:hAnsi="Tahoma" w:cs="Tahoma"/>
          <w:b/>
          <w:color w:val="auto"/>
          <w:sz w:val="20"/>
          <w:szCs w:val="20"/>
        </w:rPr>
        <w:t xml:space="preserve"> pkt. 1b cyt. „Jedynie w odniesieniu do zamówień publicznych (…) na usługi. </w:t>
      </w:r>
    </w:p>
    <w:p w:rsidR="00E848EA" w:rsidRPr="00074EEE" w:rsidRDefault="0058581A" w:rsidP="00E848EA">
      <w:pPr>
        <w:spacing w:after="0" w:line="240" w:lineRule="auto"/>
        <w:ind w:left="426"/>
        <w:jc w:val="left"/>
        <w:rPr>
          <w:rFonts w:ascii="Tahoma" w:hAnsi="Tahoma" w:cs="Tahoma"/>
          <w:b/>
          <w:color w:val="auto"/>
          <w:sz w:val="20"/>
          <w:szCs w:val="20"/>
        </w:rPr>
      </w:pPr>
      <w:r w:rsidRPr="00074EEE">
        <w:rPr>
          <w:rFonts w:ascii="Tahoma" w:hAnsi="Tahoma" w:cs="Tahoma"/>
          <w:b/>
          <w:color w:val="auto"/>
          <w:sz w:val="20"/>
          <w:szCs w:val="20"/>
        </w:rPr>
        <w:t>Należy wyszczególnić</w:t>
      </w:r>
      <w:r w:rsidR="009713CD" w:rsidRPr="00074EEE">
        <w:rPr>
          <w:rFonts w:ascii="Tahoma" w:hAnsi="Tahoma" w:cs="Tahoma"/>
          <w:b/>
          <w:color w:val="auto"/>
          <w:sz w:val="20"/>
          <w:szCs w:val="20"/>
        </w:rPr>
        <w:t>:</w:t>
      </w:r>
      <w:r w:rsidR="00E848EA" w:rsidRPr="00074EEE">
        <w:rPr>
          <w:rFonts w:ascii="Tahoma" w:hAnsi="Tahoma" w:cs="Tahoma"/>
          <w:b/>
          <w:color w:val="auto"/>
          <w:sz w:val="20"/>
          <w:szCs w:val="20"/>
        </w:rPr>
        <w:t xml:space="preserve"> </w:t>
      </w:r>
    </w:p>
    <w:p w:rsidR="00E848EA" w:rsidRPr="00074EEE" w:rsidRDefault="00E848EA" w:rsidP="00E848EA">
      <w:pPr>
        <w:pStyle w:val="Akapitzlist"/>
        <w:numPr>
          <w:ilvl w:val="0"/>
          <w:numId w:val="48"/>
        </w:numPr>
        <w:spacing w:after="0" w:line="240" w:lineRule="auto"/>
        <w:rPr>
          <w:rFonts w:ascii="Tahoma" w:hAnsi="Tahoma" w:cs="Tahoma"/>
          <w:b/>
          <w:sz w:val="20"/>
          <w:szCs w:val="20"/>
        </w:rPr>
      </w:pPr>
      <w:r w:rsidRPr="00074EEE">
        <w:rPr>
          <w:rFonts w:ascii="Tahoma" w:hAnsi="Tahoma" w:cs="Tahoma"/>
          <w:sz w:val="20"/>
          <w:szCs w:val="20"/>
        </w:rPr>
        <w:t>Nazwa ubezpieczającego, z którym zawarto umowę grupowego ubezpieczenia na życie,</w:t>
      </w:r>
    </w:p>
    <w:p w:rsidR="00E848EA" w:rsidRPr="00074EEE" w:rsidRDefault="00E848EA" w:rsidP="00E848EA">
      <w:pPr>
        <w:pStyle w:val="Akapitzlist"/>
        <w:numPr>
          <w:ilvl w:val="0"/>
          <w:numId w:val="48"/>
        </w:numPr>
        <w:spacing w:after="0" w:line="240" w:lineRule="auto"/>
        <w:rPr>
          <w:rFonts w:ascii="Tahoma" w:hAnsi="Tahoma" w:cs="Tahoma"/>
          <w:b/>
          <w:sz w:val="20"/>
          <w:szCs w:val="20"/>
        </w:rPr>
      </w:pPr>
      <w:r w:rsidRPr="00074EEE">
        <w:rPr>
          <w:rFonts w:ascii="Tahoma" w:hAnsi="Tahoma" w:cs="Tahoma"/>
          <w:sz w:val="20"/>
          <w:szCs w:val="20"/>
        </w:rPr>
        <w:t>Termin realizacji umowy ubezpieczenia</w:t>
      </w:r>
      <w:r w:rsidRPr="00074EEE">
        <w:rPr>
          <w:rFonts w:ascii="Tahoma" w:hAnsi="Tahoma" w:cs="Tahoma"/>
          <w:sz w:val="20"/>
          <w:szCs w:val="20"/>
        </w:rPr>
        <w:tab/>
      </w:r>
    </w:p>
    <w:p w:rsidR="00E848EA" w:rsidRPr="00074EEE" w:rsidRDefault="00E848EA" w:rsidP="00E848EA">
      <w:pPr>
        <w:pStyle w:val="Akapitzlist"/>
        <w:numPr>
          <w:ilvl w:val="0"/>
          <w:numId w:val="48"/>
        </w:numPr>
        <w:spacing w:after="0" w:line="240" w:lineRule="auto"/>
        <w:rPr>
          <w:rFonts w:ascii="Tahoma" w:hAnsi="Tahoma" w:cs="Tahoma"/>
          <w:b/>
          <w:sz w:val="20"/>
          <w:szCs w:val="20"/>
        </w:rPr>
      </w:pPr>
      <w:r w:rsidRPr="00074EEE">
        <w:rPr>
          <w:rFonts w:ascii="Tahoma" w:hAnsi="Tahoma" w:cs="Tahoma"/>
          <w:sz w:val="20"/>
          <w:szCs w:val="20"/>
        </w:rPr>
        <w:t xml:space="preserve">Liczba osób objętych ubezpieczeniem (największa liczba osób objętych ubezpieczeniem w trakcie trwania umowy). </w:t>
      </w:r>
    </w:p>
    <w:p w:rsidR="00E848EA" w:rsidRPr="00074EEE" w:rsidRDefault="00E848EA" w:rsidP="00E848EA">
      <w:pPr>
        <w:spacing w:after="0" w:line="240" w:lineRule="auto"/>
        <w:ind w:left="425"/>
        <w:jc w:val="left"/>
        <w:rPr>
          <w:rFonts w:ascii="Tahoma" w:hAnsi="Tahoma" w:cs="Tahoma"/>
          <w:color w:val="auto"/>
          <w:sz w:val="20"/>
          <w:szCs w:val="20"/>
        </w:rPr>
      </w:pPr>
      <w:r w:rsidRPr="00074EEE">
        <w:rPr>
          <w:rFonts w:ascii="Tahoma" w:hAnsi="Tahoma" w:cs="Tahoma"/>
          <w:color w:val="auto"/>
          <w:sz w:val="20"/>
          <w:szCs w:val="20"/>
        </w:rPr>
        <w:t xml:space="preserve">Dział IV: Kryteria kwalifikacji – Wykonawca może ograniczyć wypełnianie sekcji </w:t>
      </w:r>
      <w:r w:rsidRPr="00074EEE">
        <w:rPr>
          <w:rFonts w:ascii="Tahoma" w:hAnsi="Tahoma" w:cs="Tahoma"/>
          <w:color w:val="auto"/>
          <w:sz w:val="20"/>
          <w:szCs w:val="20"/>
          <w:shd w:val="clear" w:color="auto" w:fill="F8F9FA"/>
        </w:rPr>
        <w:t>α</w:t>
      </w:r>
      <w:r w:rsidRPr="00074EEE">
        <w:rPr>
          <w:rFonts w:ascii="Tahoma" w:hAnsi="Tahoma" w:cs="Tahoma"/>
          <w:color w:val="auto"/>
          <w:sz w:val="20"/>
          <w:szCs w:val="20"/>
        </w:rPr>
        <w:t xml:space="preserve"> nie wypełniając kolejnych sekcji poprzez </w:t>
      </w:r>
      <w:r w:rsidRPr="00074EEE">
        <w:rPr>
          <w:rFonts w:ascii="Tahoma" w:hAnsi="Tahoma" w:cs="Tahoma"/>
          <w:color w:val="auto"/>
          <w:sz w:val="20"/>
          <w:szCs w:val="20"/>
          <w:u w:val="single"/>
        </w:rPr>
        <w:t>złożenie oświadczenia ogólnego</w:t>
      </w:r>
      <w:r w:rsidRPr="00074EEE">
        <w:rPr>
          <w:rFonts w:ascii="Tahoma" w:hAnsi="Tahoma" w:cs="Tahoma"/>
          <w:color w:val="auto"/>
          <w:sz w:val="20"/>
          <w:szCs w:val="20"/>
        </w:rPr>
        <w:t xml:space="preserve"> w treści JEDZ, wówczas na wezwanie Zamawiającego zobowiązany będzie złożyć – „Wykaz wykonanych i wykonywanych usług” stanowiący załącznik nr 6 do SIWZ.  </w:t>
      </w:r>
    </w:p>
    <w:p w:rsidR="00E848EA" w:rsidRPr="00074EEE" w:rsidRDefault="00E848EA" w:rsidP="00E848EA">
      <w:pPr>
        <w:spacing w:after="0" w:line="240" w:lineRule="auto"/>
        <w:ind w:left="425"/>
        <w:jc w:val="left"/>
        <w:rPr>
          <w:rFonts w:ascii="Tahoma" w:hAnsi="Tahoma" w:cs="Tahoma"/>
          <w:b/>
          <w:color w:val="auto"/>
          <w:sz w:val="20"/>
          <w:szCs w:val="20"/>
        </w:rPr>
      </w:pPr>
      <w:r w:rsidRPr="00074EEE">
        <w:rPr>
          <w:rFonts w:ascii="Tahoma" w:hAnsi="Tahoma" w:cs="Tahoma"/>
          <w:b/>
          <w:color w:val="auto"/>
          <w:sz w:val="20"/>
          <w:szCs w:val="20"/>
        </w:rPr>
        <w:t xml:space="preserve">Weryfikacja spełnienia warunków udziału w postępowaniu dokonana zostanie przez Zamawiającego na podstawie ww. wykazu złożonego przez Wykonawcę, którego oferta została oceniona najwyżej, chyba że odpowiednie informacje zostaną przekazane  w treści dokumentu JEDZ - </w:t>
      </w:r>
      <w:r w:rsidRPr="00074EEE">
        <w:rPr>
          <w:rFonts w:ascii="Tahoma" w:hAnsi="Tahoma" w:cs="Tahoma"/>
          <w:b/>
          <w:color w:val="auto"/>
          <w:sz w:val="20"/>
          <w:szCs w:val="20"/>
          <w:u w:val="single"/>
        </w:rPr>
        <w:t xml:space="preserve">część C: „Zdolność techniczna i zawodowa”. </w:t>
      </w:r>
    </w:p>
    <w:p w:rsidR="00E848EA" w:rsidRPr="00074EEE" w:rsidRDefault="00E848EA" w:rsidP="00E848EA">
      <w:pPr>
        <w:spacing w:after="0" w:line="240" w:lineRule="auto"/>
        <w:ind w:left="426"/>
        <w:rPr>
          <w:rFonts w:ascii="Tahoma" w:hAnsi="Tahoma" w:cs="Tahoma"/>
          <w:b/>
          <w:color w:val="auto"/>
          <w:sz w:val="20"/>
          <w:szCs w:val="20"/>
        </w:rPr>
      </w:pPr>
      <w:r w:rsidRPr="00074EEE">
        <w:rPr>
          <w:rFonts w:ascii="Tahoma" w:hAnsi="Tahoma" w:cs="Tahoma"/>
          <w:b/>
          <w:color w:val="auto"/>
          <w:sz w:val="20"/>
          <w:szCs w:val="20"/>
        </w:rPr>
        <w:t xml:space="preserve"> </w:t>
      </w: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Rozdział VI. FAKULTATYWNE PODSTAWY WYKLUCZENIA, O KTÓRYCH MOWA W ART. 24 UST. 5 USTAWY PZP. </w:t>
      </w: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Zamawiający wykluczy z przedmiotowego postępowania o udzielenie zamówienia publicznego wykonawcę: </w:t>
      </w:r>
    </w:p>
    <w:p w:rsidR="002F7F3C" w:rsidRPr="00074EEE" w:rsidRDefault="001F5947" w:rsidP="002F7F3C">
      <w:pPr>
        <w:pStyle w:val="Default"/>
        <w:numPr>
          <w:ilvl w:val="0"/>
          <w:numId w:val="16"/>
        </w:numPr>
        <w:ind w:left="426"/>
        <w:rPr>
          <w:rFonts w:ascii="Tahoma" w:hAnsi="Tahoma" w:cs="Tahoma"/>
          <w:color w:val="auto"/>
          <w:sz w:val="20"/>
          <w:szCs w:val="20"/>
        </w:rPr>
      </w:pPr>
      <w:r w:rsidRPr="00074EEE">
        <w:rPr>
          <w:rFonts w:ascii="Tahoma" w:hAnsi="Tahoma" w:cs="Tahoma"/>
          <w:color w:val="auto"/>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w:t>
      </w:r>
      <w:r w:rsidR="002F7F3C" w:rsidRPr="00074EEE">
        <w:rPr>
          <w:rFonts w:ascii="Tahoma" w:hAnsi="Tahoma" w:cs="Tahoma"/>
          <w:color w:val="auto"/>
          <w:sz w:val="20"/>
          <w:szCs w:val="20"/>
        </w:rPr>
        <w:t> </w:t>
      </w:r>
      <w:r w:rsidRPr="00074EEE">
        <w:rPr>
          <w:rFonts w:ascii="Tahoma" w:hAnsi="Tahoma" w:cs="Tahoma"/>
          <w:color w:val="auto"/>
          <w:sz w:val="20"/>
          <w:szCs w:val="20"/>
        </w:rPr>
        <w:t xml:space="preserve">lutego 2003 r. - Prawo upadłościowe (Dz. U. z 2015 r. poz. 233, z późn. zm.); </w:t>
      </w:r>
    </w:p>
    <w:p w:rsidR="001F5947" w:rsidRPr="00074EEE" w:rsidRDefault="001F5947" w:rsidP="002F7F3C">
      <w:pPr>
        <w:pStyle w:val="Default"/>
        <w:numPr>
          <w:ilvl w:val="0"/>
          <w:numId w:val="16"/>
        </w:numPr>
        <w:ind w:left="426"/>
        <w:rPr>
          <w:rFonts w:ascii="Tahoma" w:hAnsi="Tahoma" w:cs="Tahoma"/>
          <w:color w:val="auto"/>
          <w:sz w:val="20"/>
          <w:szCs w:val="20"/>
        </w:rPr>
      </w:pPr>
      <w:r w:rsidRPr="00074EEE">
        <w:rPr>
          <w:rFonts w:ascii="Tahoma" w:hAnsi="Tahoma" w:cs="Tahoma"/>
          <w:color w:val="auto"/>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w:t>
      </w:r>
      <w:r w:rsidR="002F7F3C" w:rsidRPr="00074EEE">
        <w:rPr>
          <w:rFonts w:ascii="Tahoma" w:hAnsi="Tahoma" w:cs="Tahoma"/>
          <w:color w:val="auto"/>
          <w:sz w:val="20"/>
          <w:szCs w:val="20"/>
        </w:rPr>
        <w:t> </w:t>
      </w:r>
      <w:r w:rsidRPr="00074EEE">
        <w:rPr>
          <w:rFonts w:ascii="Tahoma" w:hAnsi="Tahoma" w:cs="Tahoma"/>
          <w:color w:val="auto"/>
          <w:sz w:val="20"/>
          <w:szCs w:val="20"/>
        </w:rPr>
        <w:t xml:space="preserve">odsetkami lub grzywnami lub zawarł wiążące porozumienie w sprawie spłaty tych należności. </w:t>
      </w:r>
    </w:p>
    <w:p w:rsidR="001F5947" w:rsidRPr="00074EEE" w:rsidRDefault="001F5947" w:rsidP="002F7F3C">
      <w:pPr>
        <w:pStyle w:val="Default"/>
        <w:ind w:left="426"/>
        <w:rPr>
          <w:rFonts w:ascii="Tahoma" w:hAnsi="Tahoma" w:cs="Tahoma"/>
          <w:color w:val="auto"/>
          <w:sz w:val="20"/>
          <w:szCs w:val="20"/>
        </w:rPr>
      </w:pPr>
    </w:p>
    <w:p w:rsidR="00F60016" w:rsidRPr="00074EEE" w:rsidRDefault="001F5947" w:rsidP="004D04B8">
      <w:pPr>
        <w:pStyle w:val="Default"/>
        <w:rPr>
          <w:rFonts w:ascii="Tahoma" w:hAnsi="Tahoma" w:cs="Tahoma"/>
          <w:b/>
          <w:bCs/>
          <w:color w:val="auto"/>
          <w:sz w:val="20"/>
          <w:szCs w:val="20"/>
        </w:rPr>
      </w:pPr>
      <w:r w:rsidRPr="00074EEE">
        <w:rPr>
          <w:rFonts w:ascii="Tahoma" w:hAnsi="Tahoma" w:cs="Tahoma"/>
          <w:b/>
          <w:bCs/>
          <w:color w:val="auto"/>
          <w:sz w:val="20"/>
          <w:szCs w:val="20"/>
        </w:rPr>
        <w:t>Rozdział VII. WYKAZ OŚWIADCZEŃ I DOKUMENTÓW, JAKIE MAJĄ DOSTARCZYĆ WYKONAWCY W CELU POTWIERDZENIA SPEŁNIANIA WARUNKÓW UDZIAŁU W</w:t>
      </w:r>
      <w:r w:rsidR="002F7F3C" w:rsidRPr="00074EEE">
        <w:rPr>
          <w:rFonts w:ascii="Tahoma" w:hAnsi="Tahoma" w:cs="Tahoma"/>
          <w:b/>
          <w:bCs/>
          <w:color w:val="auto"/>
          <w:sz w:val="20"/>
          <w:szCs w:val="20"/>
        </w:rPr>
        <w:t> </w:t>
      </w:r>
      <w:r w:rsidRPr="00074EEE">
        <w:rPr>
          <w:rFonts w:ascii="Tahoma" w:hAnsi="Tahoma" w:cs="Tahoma"/>
          <w:b/>
          <w:bCs/>
          <w:color w:val="auto"/>
          <w:sz w:val="20"/>
          <w:szCs w:val="20"/>
        </w:rPr>
        <w:t xml:space="preserve">POSTĘPOWANIU ORAZ BRAK PODSTAW DO WYKLUCZENIA </w:t>
      </w:r>
    </w:p>
    <w:p w:rsidR="00951E4D" w:rsidRPr="00074EEE" w:rsidRDefault="00951E4D" w:rsidP="004D04B8">
      <w:pPr>
        <w:pStyle w:val="Default"/>
        <w:rPr>
          <w:rFonts w:ascii="Tahoma" w:hAnsi="Tahoma" w:cs="Tahoma"/>
          <w:b/>
          <w:bCs/>
          <w:color w:val="auto"/>
          <w:sz w:val="20"/>
          <w:szCs w:val="20"/>
        </w:rPr>
      </w:pPr>
    </w:p>
    <w:p w:rsidR="002E189A" w:rsidRPr="00074EEE" w:rsidRDefault="002E189A" w:rsidP="004D04B8">
      <w:pPr>
        <w:pStyle w:val="Default"/>
        <w:rPr>
          <w:rFonts w:ascii="Tahoma" w:hAnsi="Tahoma" w:cs="Tahoma"/>
          <w:b/>
          <w:bCs/>
          <w:color w:val="auto"/>
          <w:sz w:val="20"/>
          <w:szCs w:val="20"/>
        </w:rPr>
      </w:pPr>
    </w:p>
    <w:p w:rsidR="002E189A" w:rsidRPr="00074EEE" w:rsidRDefault="002E189A" w:rsidP="004D04B8">
      <w:pPr>
        <w:pStyle w:val="Default"/>
        <w:rPr>
          <w:rFonts w:ascii="Tahoma" w:hAnsi="Tahoma" w:cs="Tahoma"/>
          <w:b/>
          <w:bCs/>
          <w:color w:val="auto"/>
          <w:sz w:val="20"/>
          <w:szCs w:val="20"/>
        </w:rPr>
      </w:pPr>
    </w:p>
    <w:p w:rsidR="002E189A" w:rsidRPr="00074EEE" w:rsidRDefault="002E189A" w:rsidP="002E189A">
      <w:pPr>
        <w:pStyle w:val="Default"/>
        <w:numPr>
          <w:ilvl w:val="0"/>
          <w:numId w:val="45"/>
        </w:numPr>
        <w:rPr>
          <w:rFonts w:ascii="Tahoma" w:hAnsi="Tahoma" w:cs="Tahoma"/>
          <w:b/>
          <w:bCs/>
          <w:color w:val="auto"/>
          <w:sz w:val="20"/>
          <w:szCs w:val="20"/>
        </w:rPr>
      </w:pPr>
      <w:r w:rsidRPr="00074EEE">
        <w:rPr>
          <w:rFonts w:ascii="Tahoma" w:hAnsi="Tahoma" w:cs="Tahoma"/>
          <w:b/>
          <w:bCs/>
          <w:color w:val="auto"/>
          <w:sz w:val="20"/>
          <w:szCs w:val="20"/>
        </w:rPr>
        <w:t>SPEŁNIANIE WARUNKÓW UDZIAŁU W POSTĘPOWANIU</w:t>
      </w:r>
    </w:p>
    <w:p w:rsidR="002E189A" w:rsidRPr="00074EEE" w:rsidRDefault="002E189A" w:rsidP="002E189A">
      <w:pPr>
        <w:pStyle w:val="Default"/>
        <w:rPr>
          <w:rFonts w:ascii="Tahoma" w:hAnsi="Tahoma" w:cs="Tahoma"/>
          <w:sz w:val="20"/>
          <w:szCs w:val="20"/>
        </w:rPr>
      </w:pPr>
    </w:p>
    <w:p w:rsidR="009B0C66" w:rsidRPr="00074EEE" w:rsidRDefault="002E189A" w:rsidP="002E189A">
      <w:pPr>
        <w:pStyle w:val="Default"/>
        <w:rPr>
          <w:rFonts w:ascii="Tahoma" w:hAnsi="Tahoma" w:cs="Tahoma"/>
          <w:b/>
          <w:bCs/>
          <w:color w:val="auto"/>
          <w:sz w:val="20"/>
          <w:szCs w:val="20"/>
        </w:rPr>
      </w:pPr>
      <w:r w:rsidRPr="00074EEE">
        <w:rPr>
          <w:rFonts w:ascii="Tahoma" w:hAnsi="Tahoma" w:cs="Tahoma"/>
          <w:b/>
          <w:bCs/>
          <w:color w:val="auto"/>
          <w:sz w:val="20"/>
          <w:szCs w:val="20"/>
        </w:rPr>
        <w:t>Wykonawca, którego oferta została oceniona jako najkorzystniejsza w przedmiotowym postępowaniu, w celu potwierdzenia spełnienia warunków udziału w postępowaniu</w:t>
      </w:r>
      <w:r w:rsidR="009B0C66" w:rsidRPr="00074EEE">
        <w:rPr>
          <w:rFonts w:ascii="Tahoma" w:hAnsi="Tahoma" w:cs="Tahoma"/>
          <w:b/>
          <w:bCs/>
          <w:color w:val="auto"/>
          <w:sz w:val="20"/>
          <w:szCs w:val="20"/>
        </w:rPr>
        <w:t>:</w:t>
      </w:r>
    </w:p>
    <w:p w:rsidR="002E189A" w:rsidRPr="00074EEE" w:rsidRDefault="002E189A" w:rsidP="009B0C66">
      <w:pPr>
        <w:pStyle w:val="Default"/>
        <w:numPr>
          <w:ilvl w:val="0"/>
          <w:numId w:val="49"/>
        </w:numPr>
        <w:ind w:left="426"/>
        <w:rPr>
          <w:rFonts w:ascii="Tahoma" w:hAnsi="Tahoma" w:cs="Tahoma"/>
          <w:sz w:val="20"/>
          <w:szCs w:val="20"/>
        </w:rPr>
      </w:pPr>
      <w:r w:rsidRPr="00074EEE">
        <w:rPr>
          <w:rFonts w:ascii="Tahoma" w:hAnsi="Tahoma" w:cs="Tahoma"/>
          <w:b/>
          <w:bCs/>
          <w:color w:val="auto"/>
          <w:sz w:val="20"/>
          <w:szCs w:val="20"/>
        </w:rPr>
        <w:t>w zakresie kompetencji lub uprawnień do prowadzenia określonej działalności zawodowej, na wezwanie Zamawiającego, złoży następujące dokumenty</w:t>
      </w:r>
      <w:r w:rsidR="001F17DC" w:rsidRPr="00074EEE">
        <w:rPr>
          <w:rFonts w:ascii="Tahoma" w:hAnsi="Tahoma" w:cs="Tahoma"/>
          <w:b/>
          <w:bCs/>
          <w:color w:val="auto"/>
          <w:sz w:val="20"/>
          <w:szCs w:val="20"/>
        </w:rPr>
        <w:t>:</w:t>
      </w:r>
    </w:p>
    <w:p w:rsidR="002E189A" w:rsidRPr="00074EEE" w:rsidRDefault="002E189A" w:rsidP="009B0C66">
      <w:pPr>
        <w:pStyle w:val="Default"/>
        <w:ind w:left="426"/>
        <w:rPr>
          <w:rFonts w:ascii="Tahoma" w:hAnsi="Tahoma" w:cs="Tahoma"/>
          <w:sz w:val="20"/>
          <w:szCs w:val="20"/>
        </w:rPr>
      </w:pPr>
      <w:r w:rsidRPr="00074EEE">
        <w:rPr>
          <w:rFonts w:ascii="Tahoma" w:hAnsi="Tahoma" w:cs="Tahoma"/>
          <w:color w:val="auto"/>
          <w:sz w:val="20"/>
          <w:szCs w:val="20"/>
        </w:rPr>
        <w:t xml:space="preserve">- </w:t>
      </w:r>
      <w:r w:rsidR="001F17DC" w:rsidRPr="00074EEE">
        <w:rPr>
          <w:rFonts w:ascii="Tahoma" w:hAnsi="Tahoma" w:cs="Tahoma"/>
          <w:sz w:val="20"/>
          <w:szCs w:val="20"/>
        </w:rPr>
        <w:t>zezwolenie</w:t>
      </w:r>
      <w:r w:rsidRPr="00074EEE">
        <w:rPr>
          <w:rFonts w:ascii="Tahoma" w:hAnsi="Tahoma" w:cs="Tahoma"/>
          <w:sz w:val="20"/>
          <w:szCs w:val="20"/>
        </w:rPr>
        <w:t xml:space="preserve"> właściwego organu na prowadzenie działalności ubezpieczeniowej obejmującej przedmiot zamówienia;</w:t>
      </w:r>
    </w:p>
    <w:p w:rsidR="002E189A" w:rsidRPr="00074EEE" w:rsidRDefault="002E189A" w:rsidP="009B0C66">
      <w:pPr>
        <w:pStyle w:val="Default"/>
        <w:ind w:left="426"/>
        <w:rPr>
          <w:rFonts w:ascii="Tahoma" w:hAnsi="Tahoma" w:cs="Tahoma"/>
          <w:color w:val="auto"/>
          <w:sz w:val="20"/>
          <w:szCs w:val="20"/>
        </w:rPr>
      </w:pPr>
      <w:r w:rsidRPr="00074EEE">
        <w:rPr>
          <w:rFonts w:ascii="Tahoma" w:hAnsi="Tahoma" w:cs="Tahoma"/>
          <w:sz w:val="20"/>
          <w:szCs w:val="20"/>
        </w:rPr>
        <w:t>- lub zaświadczenia właściwego organu państwowego, że wykonawca prowadzi działalność ubezpieczeniową obejmującą przedmiot zamówienia;</w:t>
      </w:r>
    </w:p>
    <w:p w:rsidR="009B0C66" w:rsidRPr="00074EEE" w:rsidRDefault="002E189A" w:rsidP="009B0C66">
      <w:pPr>
        <w:pStyle w:val="Default"/>
        <w:ind w:left="426"/>
        <w:rPr>
          <w:rFonts w:ascii="Tahoma" w:hAnsi="Tahoma" w:cs="Tahoma"/>
          <w:sz w:val="18"/>
          <w:szCs w:val="18"/>
        </w:rPr>
      </w:pPr>
      <w:r w:rsidRPr="00074EEE">
        <w:rPr>
          <w:rFonts w:ascii="Tahoma" w:hAnsi="Tahoma" w:cs="Tahoma"/>
          <w:b/>
          <w:color w:val="auto"/>
          <w:sz w:val="20"/>
          <w:szCs w:val="20"/>
        </w:rPr>
        <w:t>Ww. dokument ma potwierdzać, że Wykonawca jest uprawniony do prowadzenia działalności ubezpieczeniowej</w:t>
      </w:r>
      <w:r w:rsidRPr="00074EEE">
        <w:rPr>
          <w:rFonts w:ascii="Tahoma" w:hAnsi="Tahoma" w:cs="Tahoma"/>
          <w:color w:val="auto"/>
          <w:sz w:val="20"/>
          <w:szCs w:val="20"/>
        </w:rPr>
        <w:t>, o której mowa w art. 7 ust. 1 ustawy z dnia 11 września 2015r. (Dz.U. z 2015 poz. 1844 ze zm.) o działalności ubezpieczeniowej i reasekuracyjnej w grupach ryzyk objętych przedmiotem postępowania.</w:t>
      </w:r>
      <w:r w:rsidR="00951E4D" w:rsidRPr="00074EEE">
        <w:rPr>
          <w:rFonts w:ascii="Tahoma" w:hAnsi="Tahoma" w:cs="Tahoma"/>
          <w:sz w:val="18"/>
          <w:szCs w:val="18"/>
        </w:rPr>
        <w:t xml:space="preserve"> </w:t>
      </w:r>
    </w:p>
    <w:p w:rsidR="004B4CCC" w:rsidRPr="00074EEE" w:rsidRDefault="004B4CCC" w:rsidP="004B4CCC">
      <w:pPr>
        <w:pStyle w:val="Default"/>
        <w:numPr>
          <w:ilvl w:val="0"/>
          <w:numId w:val="49"/>
        </w:numPr>
        <w:ind w:left="426"/>
        <w:rPr>
          <w:rFonts w:ascii="Tahoma" w:hAnsi="Tahoma" w:cs="Tahoma"/>
          <w:b/>
          <w:sz w:val="18"/>
          <w:szCs w:val="18"/>
        </w:rPr>
      </w:pPr>
      <w:r w:rsidRPr="00074EEE">
        <w:rPr>
          <w:rFonts w:ascii="Tahoma" w:hAnsi="Tahoma" w:cs="Tahoma"/>
          <w:b/>
          <w:bCs/>
          <w:color w:val="auto"/>
          <w:sz w:val="20"/>
          <w:szCs w:val="20"/>
        </w:rPr>
        <w:t>w</w:t>
      </w:r>
      <w:r w:rsidR="009B0C66" w:rsidRPr="00074EEE">
        <w:rPr>
          <w:rFonts w:ascii="Tahoma" w:hAnsi="Tahoma" w:cs="Tahoma"/>
          <w:b/>
          <w:bCs/>
          <w:color w:val="auto"/>
          <w:sz w:val="20"/>
          <w:szCs w:val="20"/>
        </w:rPr>
        <w:t xml:space="preserve"> zakresie posiadanej zdolności technicznej i zawodowej</w:t>
      </w:r>
      <w:r w:rsidRPr="00074EEE">
        <w:rPr>
          <w:rFonts w:ascii="Tahoma" w:hAnsi="Tahoma" w:cs="Tahoma"/>
          <w:b/>
          <w:bCs/>
          <w:color w:val="auto"/>
          <w:sz w:val="20"/>
          <w:szCs w:val="20"/>
        </w:rPr>
        <w:t xml:space="preserve">, na wezwanie Zamawiającego, złoży </w:t>
      </w:r>
      <w:r w:rsidRPr="00074EEE">
        <w:rPr>
          <w:rFonts w:ascii="Tahoma" w:hAnsi="Tahoma" w:cs="Tahoma"/>
          <w:b/>
          <w:color w:val="auto"/>
          <w:sz w:val="20"/>
          <w:szCs w:val="20"/>
        </w:rPr>
        <w:t xml:space="preserve">„Wykaz wykonanych i wykonywanych usług” stanowiący załącznik nr 6 do SIWZ. </w:t>
      </w:r>
    </w:p>
    <w:p w:rsidR="00074EEE" w:rsidRPr="00074EEE" w:rsidRDefault="009B0C66" w:rsidP="00074EEE">
      <w:pPr>
        <w:pStyle w:val="Default"/>
        <w:ind w:left="426"/>
        <w:rPr>
          <w:rFonts w:ascii="Tahoma" w:hAnsi="Tahoma" w:cs="Tahoma"/>
          <w:color w:val="auto"/>
          <w:sz w:val="20"/>
          <w:szCs w:val="20"/>
          <w:u w:val="single"/>
        </w:rPr>
      </w:pPr>
      <w:r w:rsidRPr="00074EEE">
        <w:rPr>
          <w:rFonts w:ascii="Tahoma" w:hAnsi="Tahoma" w:cs="Tahoma"/>
          <w:color w:val="auto"/>
          <w:sz w:val="20"/>
          <w:szCs w:val="20"/>
        </w:rPr>
        <w:t xml:space="preserve">Zamawiający wymaga, aby Wykonawca posiadał wiedzę i doświadczenie niezbędną do wykonania zamówienia, tj. wykażą, że </w:t>
      </w:r>
      <w:r w:rsidRPr="00074EEE">
        <w:rPr>
          <w:rFonts w:ascii="Tahoma" w:hAnsi="Tahoma" w:cs="Tahoma"/>
          <w:color w:val="auto"/>
          <w:sz w:val="20"/>
          <w:szCs w:val="20"/>
          <w:u w:val="single"/>
        </w:rPr>
        <w:t>w ciągu ostatnich 3 lat</w:t>
      </w:r>
      <w:r w:rsidRPr="00074EEE">
        <w:rPr>
          <w:rFonts w:ascii="Tahoma" w:hAnsi="Tahoma" w:cs="Tahoma"/>
          <w:color w:val="auto"/>
          <w:sz w:val="20"/>
          <w:szCs w:val="20"/>
        </w:rPr>
        <w:t xml:space="preserve"> przed upływem terminu składania ofert, a jeśli okres prowadzenia działalności jest krótszy - w tym okresie </w:t>
      </w:r>
      <w:r w:rsidRPr="00074EEE">
        <w:rPr>
          <w:rFonts w:ascii="Tahoma" w:hAnsi="Tahoma" w:cs="Tahoma"/>
          <w:color w:val="auto"/>
          <w:sz w:val="20"/>
          <w:szCs w:val="20"/>
          <w:u w:val="single"/>
        </w:rPr>
        <w:t>zawarli i wykonali co najmniej 3 umowy grupowego ubezpieczenia na życie, gdzie liczba ubezpieczonych była nie niższa niż 300 osób.</w:t>
      </w:r>
    </w:p>
    <w:p w:rsidR="00074EEE" w:rsidRPr="00074EEE" w:rsidRDefault="00C04913" w:rsidP="00074EEE">
      <w:pPr>
        <w:pStyle w:val="Default"/>
        <w:ind w:left="426"/>
        <w:rPr>
          <w:rFonts w:ascii="Tahoma" w:hAnsi="Tahoma" w:cs="Tahoma"/>
          <w:color w:val="auto"/>
          <w:sz w:val="20"/>
          <w:szCs w:val="20"/>
        </w:rPr>
      </w:pPr>
      <w:r w:rsidRPr="00074EEE">
        <w:rPr>
          <w:rFonts w:ascii="Tahoma" w:hAnsi="Tahoma" w:cs="Tahoma"/>
          <w:color w:val="auto"/>
          <w:sz w:val="20"/>
          <w:szCs w:val="20"/>
        </w:rPr>
        <w:t>Jeżeli</w:t>
      </w:r>
      <w:r w:rsidR="00074EEE" w:rsidRPr="00074EEE">
        <w:rPr>
          <w:rFonts w:ascii="Tahoma" w:hAnsi="Tahoma" w:cs="Tahoma"/>
          <w:color w:val="auto"/>
          <w:sz w:val="20"/>
          <w:szCs w:val="20"/>
        </w:rPr>
        <w:t>,</w:t>
      </w:r>
      <w:r w:rsidRPr="00074EEE">
        <w:rPr>
          <w:rFonts w:ascii="Tahoma" w:hAnsi="Tahoma" w:cs="Tahoma"/>
          <w:color w:val="auto"/>
          <w:sz w:val="20"/>
          <w:szCs w:val="20"/>
        </w:rPr>
        <w:t xml:space="preserve"> treść informacji przekazanych przez </w:t>
      </w:r>
      <w:r w:rsidR="00074EEE" w:rsidRPr="00074EEE">
        <w:rPr>
          <w:rFonts w:ascii="Tahoma" w:hAnsi="Tahoma" w:cs="Tahoma"/>
          <w:color w:val="auto"/>
          <w:sz w:val="20"/>
          <w:szCs w:val="20"/>
        </w:rPr>
        <w:t>W</w:t>
      </w:r>
      <w:r w:rsidRPr="00074EEE">
        <w:rPr>
          <w:rFonts w:ascii="Tahoma" w:hAnsi="Tahoma" w:cs="Tahoma"/>
          <w:color w:val="auto"/>
          <w:sz w:val="20"/>
          <w:szCs w:val="20"/>
        </w:rPr>
        <w:t xml:space="preserve">ykonawcę w </w:t>
      </w:r>
      <w:r w:rsidR="00074EEE" w:rsidRPr="00074EEE">
        <w:rPr>
          <w:rFonts w:ascii="Tahoma" w:hAnsi="Tahoma" w:cs="Tahoma"/>
          <w:color w:val="auto"/>
          <w:sz w:val="20"/>
          <w:szCs w:val="20"/>
        </w:rPr>
        <w:t xml:space="preserve">JEDZ </w:t>
      </w:r>
      <w:r w:rsidR="00074EEE" w:rsidRPr="00074EEE">
        <w:rPr>
          <w:rFonts w:ascii="Tahoma" w:hAnsi="Tahoma" w:cs="Tahoma"/>
          <w:b/>
          <w:color w:val="auto"/>
          <w:sz w:val="20"/>
          <w:szCs w:val="20"/>
          <w:u w:val="single"/>
        </w:rPr>
        <w:t xml:space="preserve">część C: „Zdolność techniczna i zawodowa”, </w:t>
      </w:r>
      <w:r w:rsidRPr="00074EEE">
        <w:rPr>
          <w:rFonts w:ascii="Tahoma" w:hAnsi="Tahoma" w:cs="Tahoma"/>
          <w:color w:val="auto"/>
          <w:sz w:val="20"/>
          <w:szCs w:val="20"/>
        </w:rPr>
        <w:t xml:space="preserve">odpowiada zakresowi informacji, których </w:t>
      </w:r>
      <w:r w:rsidR="00074EEE" w:rsidRPr="00074EEE">
        <w:rPr>
          <w:rFonts w:ascii="Tahoma" w:hAnsi="Tahoma" w:cs="Tahoma"/>
          <w:color w:val="auto"/>
          <w:sz w:val="20"/>
          <w:szCs w:val="20"/>
        </w:rPr>
        <w:t>Z</w:t>
      </w:r>
      <w:r w:rsidRPr="00074EEE">
        <w:rPr>
          <w:rFonts w:ascii="Tahoma" w:hAnsi="Tahoma" w:cs="Tahoma"/>
          <w:color w:val="auto"/>
          <w:sz w:val="20"/>
          <w:szCs w:val="20"/>
        </w:rPr>
        <w:t>amawiający wymaga poprzez żądanie</w:t>
      </w:r>
      <w:r w:rsidR="00074EEE" w:rsidRPr="00074EEE">
        <w:rPr>
          <w:rFonts w:ascii="Tahoma" w:hAnsi="Tahoma" w:cs="Tahoma"/>
          <w:color w:val="auto"/>
          <w:sz w:val="20"/>
          <w:szCs w:val="20"/>
        </w:rPr>
        <w:t xml:space="preserve"> </w:t>
      </w:r>
      <w:r w:rsidRPr="00074EEE">
        <w:rPr>
          <w:rFonts w:ascii="Tahoma" w:hAnsi="Tahoma" w:cs="Tahoma"/>
          <w:color w:val="auto"/>
          <w:sz w:val="20"/>
          <w:szCs w:val="20"/>
        </w:rPr>
        <w:t>dokumentów, zamawiający może odstąpić od żądania tych</w:t>
      </w:r>
      <w:r w:rsidR="00074EEE" w:rsidRPr="00074EEE">
        <w:rPr>
          <w:rFonts w:ascii="Tahoma" w:hAnsi="Tahoma" w:cs="Tahoma"/>
          <w:color w:val="auto"/>
          <w:sz w:val="20"/>
          <w:szCs w:val="20"/>
        </w:rPr>
        <w:t xml:space="preserve"> </w:t>
      </w:r>
      <w:r w:rsidRPr="00074EEE">
        <w:rPr>
          <w:rFonts w:ascii="Tahoma" w:hAnsi="Tahoma" w:cs="Tahoma"/>
          <w:color w:val="auto"/>
          <w:sz w:val="20"/>
          <w:szCs w:val="20"/>
        </w:rPr>
        <w:t xml:space="preserve">dokumentów od </w:t>
      </w:r>
      <w:r w:rsidR="00074EEE" w:rsidRPr="00074EEE">
        <w:rPr>
          <w:rFonts w:ascii="Tahoma" w:hAnsi="Tahoma" w:cs="Tahoma"/>
          <w:color w:val="auto"/>
          <w:sz w:val="20"/>
          <w:szCs w:val="20"/>
        </w:rPr>
        <w:t>W</w:t>
      </w:r>
      <w:r w:rsidRPr="00074EEE">
        <w:rPr>
          <w:rFonts w:ascii="Tahoma" w:hAnsi="Tahoma" w:cs="Tahoma"/>
          <w:color w:val="auto"/>
          <w:sz w:val="20"/>
          <w:szCs w:val="20"/>
        </w:rPr>
        <w:t xml:space="preserve">ykonawcy. </w:t>
      </w:r>
    </w:p>
    <w:p w:rsidR="004B4CCC" w:rsidRPr="00074EEE" w:rsidRDefault="00C04913" w:rsidP="00074EEE">
      <w:pPr>
        <w:pStyle w:val="Default"/>
        <w:ind w:left="426"/>
        <w:rPr>
          <w:rFonts w:ascii="Tahoma" w:hAnsi="Tahoma" w:cs="Tahoma"/>
          <w:b/>
          <w:color w:val="auto"/>
          <w:sz w:val="20"/>
          <w:szCs w:val="20"/>
        </w:rPr>
      </w:pPr>
      <w:r w:rsidRPr="00074EEE">
        <w:rPr>
          <w:rFonts w:ascii="Tahoma" w:hAnsi="Tahoma" w:cs="Tahoma"/>
          <w:color w:val="auto"/>
          <w:sz w:val="20"/>
          <w:szCs w:val="20"/>
        </w:rPr>
        <w:t>W takim przypadku dowodem spełniania przez wykonawcę warunków udziału</w:t>
      </w:r>
      <w:r w:rsidR="00074EEE" w:rsidRPr="00074EEE">
        <w:rPr>
          <w:rFonts w:ascii="Tahoma" w:hAnsi="Tahoma" w:cs="Tahoma"/>
          <w:color w:val="auto"/>
          <w:sz w:val="20"/>
          <w:szCs w:val="20"/>
        </w:rPr>
        <w:t xml:space="preserve"> </w:t>
      </w:r>
      <w:r w:rsidRPr="00074EEE">
        <w:rPr>
          <w:rFonts w:ascii="Tahoma" w:hAnsi="Tahoma" w:cs="Tahoma"/>
          <w:color w:val="auto"/>
          <w:sz w:val="20"/>
          <w:szCs w:val="20"/>
        </w:rPr>
        <w:t>w postępowaniu są odpowiednie informacje przekazane przez</w:t>
      </w:r>
      <w:r w:rsidR="00074EEE" w:rsidRPr="00074EEE">
        <w:rPr>
          <w:rFonts w:ascii="Tahoma" w:hAnsi="Tahoma" w:cs="Tahoma"/>
          <w:color w:val="auto"/>
          <w:sz w:val="20"/>
          <w:szCs w:val="20"/>
        </w:rPr>
        <w:t xml:space="preserve"> W</w:t>
      </w:r>
      <w:r w:rsidRPr="00074EEE">
        <w:rPr>
          <w:rFonts w:ascii="Tahoma" w:hAnsi="Tahoma" w:cs="Tahoma"/>
          <w:color w:val="auto"/>
          <w:sz w:val="20"/>
          <w:szCs w:val="20"/>
        </w:rPr>
        <w:t>ykonawcę, w jednolitym europejskim dokumencie zamówienia.</w:t>
      </w:r>
      <w:r w:rsidR="00074EEE" w:rsidRPr="00074EEE">
        <w:rPr>
          <w:rFonts w:ascii="Tahoma" w:hAnsi="Tahoma" w:cs="Tahoma"/>
          <w:color w:val="auto"/>
          <w:sz w:val="20"/>
          <w:szCs w:val="20"/>
        </w:rPr>
        <w:t xml:space="preserve"> Opis warunku Zamawiający podał w Rozdziale V pkt. 2 ppk. c) SIWZ.  </w:t>
      </w:r>
    </w:p>
    <w:p w:rsidR="009B0C66" w:rsidRPr="00074EEE" w:rsidRDefault="009B0C66" w:rsidP="002E189A">
      <w:pPr>
        <w:pStyle w:val="Default"/>
        <w:rPr>
          <w:rFonts w:ascii="Tahoma" w:hAnsi="Tahoma" w:cs="Tahoma"/>
          <w:sz w:val="18"/>
          <w:szCs w:val="18"/>
        </w:rPr>
      </w:pPr>
    </w:p>
    <w:p w:rsidR="002E189A" w:rsidRPr="00074EEE" w:rsidRDefault="002E189A" w:rsidP="002E189A">
      <w:pPr>
        <w:pStyle w:val="Default"/>
        <w:numPr>
          <w:ilvl w:val="0"/>
          <w:numId w:val="45"/>
        </w:numPr>
        <w:rPr>
          <w:rFonts w:ascii="Tahoma" w:hAnsi="Tahoma" w:cs="Tahoma"/>
          <w:b/>
          <w:bCs/>
          <w:color w:val="auto"/>
          <w:sz w:val="20"/>
          <w:szCs w:val="20"/>
        </w:rPr>
      </w:pPr>
      <w:r w:rsidRPr="00074EEE">
        <w:rPr>
          <w:rFonts w:ascii="Tahoma" w:hAnsi="Tahoma" w:cs="Tahoma"/>
          <w:b/>
          <w:bCs/>
          <w:color w:val="auto"/>
          <w:sz w:val="20"/>
          <w:szCs w:val="20"/>
        </w:rPr>
        <w:t>BRAK PODSTAW DO WYKLUCZENIA</w:t>
      </w:r>
    </w:p>
    <w:p w:rsidR="001B3D0D" w:rsidRPr="00074EEE" w:rsidRDefault="001F5947" w:rsidP="001B3D0D">
      <w:pPr>
        <w:pStyle w:val="Default"/>
        <w:numPr>
          <w:ilvl w:val="0"/>
          <w:numId w:val="17"/>
        </w:numPr>
        <w:ind w:left="426"/>
        <w:rPr>
          <w:rFonts w:ascii="Tahoma" w:hAnsi="Tahoma" w:cs="Tahoma"/>
          <w:color w:val="auto"/>
          <w:sz w:val="20"/>
          <w:szCs w:val="20"/>
        </w:rPr>
      </w:pPr>
      <w:r w:rsidRPr="00074EEE">
        <w:rPr>
          <w:rFonts w:ascii="Tahoma" w:hAnsi="Tahoma" w:cs="Tahoma"/>
          <w:bCs/>
          <w:color w:val="auto"/>
          <w:sz w:val="20"/>
          <w:szCs w:val="20"/>
        </w:rPr>
        <w:t xml:space="preserve">W celu wstępnego wykazania braku podstaw do wykluczenia, o których mowa w art. 24 ust. 1 oraz 24 ust. 5 ustawy PZP, należy złożyć: wypełniony druk Jednolitego Europejskiego Dokumentu Zamówienia - </w:t>
      </w:r>
      <w:r w:rsidRPr="00074EEE">
        <w:rPr>
          <w:rFonts w:ascii="Tahoma" w:hAnsi="Tahoma" w:cs="Tahoma"/>
          <w:color w:val="auto"/>
          <w:sz w:val="20"/>
          <w:szCs w:val="20"/>
        </w:rPr>
        <w:t xml:space="preserve">wg wzoru w </w:t>
      </w:r>
      <w:r w:rsidRPr="00074EEE">
        <w:rPr>
          <w:rFonts w:ascii="Tahoma" w:hAnsi="Tahoma" w:cs="Tahoma"/>
          <w:b/>
          <w:bCs/>
          <w:color w:val="auto"/>
          <w:sz w:val="20"/>
          <w:szCs w:val="20"/>
        </w:rPr>
        <w:t>Załączniku nr 5 do SIWZ</w:t>
      </w:r>
      <w:r w:rsidRPr="00074EEE">
        <w:rPr>
          <w:rFonts w:ascii="Tahoma" w:hAnsi="Tahoma" w:cs="Tahoma"/>
          <w:bCs/>
          <w:color w:val="auto"/>
          <w:sz w:val="20"/>
          <w:szCs w:val="20"/>
        </w:rPr>
        <w:t xml:space="preserve">. </w:t>
      </w:r>
    </w:p>
    <w:p w:rsidR="00533723"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bCs/>
          <w:color w:val="auto"/>
          <w:sz w:val="20"/>
          <w:szCs w:val="20"/>
        </w:rPr>
        <w:t xml:space="preserve">W celu potwierdzenia braku podstaw do wykluczenia, o których mowa w art. 24 ust. 1 pkt.23 ustawy PZP, należy złożyć: </w:t>
      </w:r>
      <w:r w:rsidRPr="00074EEE">
        <w:rPr>
          <w:rFonts w:ascii="Tahoma" w:hAnsi="Tahoma" w:cs="Tahoma"/>
          <w:color w:val="auto"/>
          <w:sz w:val="20"/>
          <w:szCs w:val="20"/>
        </w:rPr>
        <w:t>oświadczenie Wykonawcy o przynależności lub braku przynależności do tej samej grupy kapitałowej; w przypadku przynależności do tej samej grupy kapitałowej – wraz z</w:t>
      </w:r>
      <w:r w:rsidR="00533723" w:rsidRPr="00074EEE">
        <w:rPr>
          <w:rFonts w:ascii="Tahoma" w:hAnsi="Tahoma" w:cs="Tahoma"/>
          <w:color w:val="auto"/>
          <w:sz w:val="20"/>
          <w:szCs w:val="20"/>
        </w:rPr>
        <w:t> </w:t>
      </w:r>
      <w:r w:rsidRPr="00074EEE">
        <w:rPr>
          <w:rFonts w:ascii="Tahoma" w:hAnsi="Tahoma" w:cs="Tahoma"/>
          <w:color w:val="auto"/>
          <w:sz w:val="20"/>
          <w:szCs w:val="20"/>
        </w:rPr>
        <w:t xml:space="preserve">oświadczeniem składa dokumenty bądź inne informacje potwierdzające, że powiązania z innym wykonawcą nie prowadzą do zakłócenia konkurencji w postępowaniu - według wzoru stanowiącego </w:t>
      </w:r>
      <w:r w:rsidRPr="00074EEE">
        <w:rPr>
          <w:rFonts w:ascii="Tahoma" w:hAnsi="Tahoma" w:cs="Tahoma"/>
          <w:b/>
          <w:bCs/>
          <w:color w:val="auto"/>
          <w:sz w:val="20"/>
          <w:szCs w:val="20"/>
        </w:rPr>
        <w:t xml:space="preserve">Załącznik nr 3 do SIWZ. </w:t>
      </w:r>
      <w:r w:rsidRPr="00074EEE">
        <w:rPr>
          <w:rFonts w:ascii="Tahoma" w:hAnsi="Tahoma" w:cs="Tahoma"/>
          <w:color w:val="auto"/>
          <w:sz w:val="20"/>
          <w:szCs w:val="20"/>
        </w:rPr>
        <w:t>Zgodnie z art. 24 ust. 11 ustawy PZP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do tej samej grupy kapitałowej, o której mowa w art. 24 ust. 1 pkt 23 ustawy PZP. Wraz ze złożeniem oświadczenia, wykonawca może przedstawić dowody, że powiązania z innym wykonawcą nie prowadzą do zakłócenia konkurencji w</w:t>
      </w:r>
      <w:r w:rsidR="00533723" w:rsidRPr="00074EEE">
        <w:rPr>
          <w:rFonts w:ascii="Tahoma" w:hAnsi="Tahoma" w:cs="Tahoma"/>
          <w:color w:val="auto"/>
          <w:sz w:val="20"/>
          <w:szCs w:val="20"/>
        </w:rPr>
        <w:t> </w:t>
      </w:r>
      <w:r w:rsidRPr="00074EEE">
        <w:rPr>
          <w:rFonts w:ascii="Tahoma" w:hAnsi="Tahoma" w:cs="Tahoma"/>
          <w:color w:val="auto"/>
          <w:sz w:val="20"/>
          <w:szCs w:val="20"/>
        </w:rPr>
        <w:t xml:space="preserve">postępowaniu o udzielenie zamówienia. Wzór oświadczenia o przynależności lub braku przynależności stanowi </w:t>
      </w:r>
      <w:r w:rsidRPr="00074EEE">
        <w:rPr>
          <w:rFonts w:ascii="Tahoma" w:hAnsi="Tahoma" w:cs="Tahoma"/>
          <w:b/>
          <w:bCs/>
          <w:color w:val="auto"/>
          <w:sz w:val="20"/>
          <w:szCs w:val="20"/>
        </w:rPr>
        <w:t>Załącznik nr 3 do SIWZ</w:t>
      </w:r>
      <w:r w:rsidRPr="00074EEE">
        <w:rPr>
          <w:rFonts w:ascii="Tahoma" w:hAnsi="Tahoma" w:cs="Tahoma"/>
          <w:color w:val="auto"/>
          <w:sz w:val="20"/>
          <w:szCs w:val="20"/>
        </w:rPr>
        <w:t xml:space="preserve">. </w:t>
      </w:r>
    </w:p>
    <w:p w:rsidR="001B3D0D" w:rsidRPr="00074EEE" w:rsidRDefault="001F5947" w:rsidP="001B3D0D">
      <w:pPr>
        <w:pStyle w:val="Default"/>
        <w:numPr>
          <w:ilvl w:val="0"/>
          <w:numId w:val="17"/>
        </w:numPr>
        <w:ind w:left="426"/>
        <w:rPr>
          <w:rFonts w:ascii="Tahoma" w:hAnsi="Tahoma" w:cs="Tahoma"/>
          <w:color w:val="auto"/>
          <w:sz w:val="20"/>
          <w:szCs w:val="20"/>
        </w:rPr>
      </w:pPr>
      <w:r w:rsidRPr="00074EEE">
        <w:rPr>
          <w:rFonts w:ascii="Tahoma" w:hAnsi="Tahoma" w:cs="Tahoma"/>
          <w:b/>
          <w:bCs/>
          <w:color w:val="auto"/>
          <w:sz w:val="20"/>
          <w:szCs w:val="20"/>
        </w:rPr>
        <w:t xml:space="preserve">W celu wstępnego wykazania spełniania warunków udziału w postępowaniu, należy złożyć: wypełniony druk Jednolitego Europejskiego Dokumentu Zamówienia - wg wzoru w Załączniku nr 5 do SIWZ. </w:t>
      </w:r>
    </w:p>
    <w:p w:rsidR="002148FC"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W przedmiotowym postępowaniu Zamawiający przewiduje możliwość dokonania najpierw oceny ofert, a następnie zbadania czy Wykonawca, którego oferta została oceniona, jako najkorzystniejsza nie podlega wykluczeniu oraz spełnia warunki udziału w postępowaniu, zgodnie z art. 24aa ustawy PZP. </w:t>
      </w:r>
    </w:p>
    <w:p w:rsidR="00040136"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Zamawiający przed udzieleniem zamówienia, którego wartość jest równa lub przekracza kwoty określone w przepisach wydanych na podstawie art. 11 ust. 8 ustawy PZP, wezwie Wykonawcę, którego oferta została najwyżej oceniona, do złożenia w wyznaczonym, nie krótszym niż 10 dni, </w:t>
      </w:r>
      <w:r w:rsidRPr="00074EEE">
        <w:rPr>
          <w:rFonts w:ascii="Tahoma" w:hAnsi="Tahoma" w:cs="Tahoma"/>
          <w:color w:val="auto"/>
          <w:sz w:val="20"/>
          <w:szCs w:val="20"/>
        </w:rPr>
        <w:lastRenderedPageBreak/>
        <w:t>terminie aktualnych na dzień złożenia oświadczeń lub dokumentów potwierdzających okoliczności, o</w:t>
      </w:r>
      <w:r w:rsidR="002148FC" w:rsidRPr="00074EEE">
        <w:rPr>
          <w:rFonts w:ascii="Tahoma" w:hAnsi="Tahoma" w:cs="Tahoma"/>
          <w:color w:val="auto"/>
          <w:sz w:val="20"/>
          <w:szCs w:val="20"/>
        </w:rPr>
        <w:t> </w:t>
      </w:r>
      <w:r w:rsidRPr="00074EEE">
        <w:rPr>
          <w:rFonts w:ascii="Tahoma" w:hAnsi="Tahoma" w:cs="Tahoma"/>
          <w:color w:val="auto"/>
          <w:sz w:val="20"/>
          <w:szCs w:val="20"/>
        </w:rPr>
        <w:t xml:space="preserve">których mowa w art. 25 ust. 1 ustawy PZP. </w:t>
      </w:r>
    </w:p>
    <w:p w:rsidR="00075335"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b/>
          <w:bCs/>
          <w:color w:val="auto"/>
          <w:sz w:val="20"/>
          <w:szCs w:val="20"/>
        </w:rPr>
        <w:t xml:space="preserve">Wykonawca, którego oferta została oceniona jako najkorzystniejsza w przedmiotowym postępowaniu, w celu potwierdzenia braku podstaw do wykluczenia, na wezwanie Zamawiającego, złoży następujące dokumenty: </w:t>
      </w:r>
    </w:p>
    <w:p w:rsidR="00075335" w:rsidRPr="00074EEE" w:rsidRDefault="00075335" w:rsidP="00075335">
      <w:pPr>
        <w:pStyle w:val="Default"/>
        <w:numPr>
          <w:ilvl w:val="0"/>
          <w:numId w:val="19"/>
        </w:numPr>
        <w:rPr>
          <w:rFonts w:ascii="Tahoma" w:hAnsi="Tahoma" w:cs="Tahoma"/>
          <w:color w:val="auto"/>
          <w:sz w:val="20"/>
          <w:szCs w:val="20"/>
        </w:rPr>
      </w:pPr>
      <w:r w:rsidRPr="00074EEE">
        <w:rPr>
          <w:rFonts w:ascii="Tahoma" w:hAnsi="Tahoma" w:cs="Tahoma"/>
          <w:color w:val="auto"/>
          <w:sz w:val="20"/>
          <w:szCs w:val="20"/>
        </w:rPr>
        <w:t xml:space="preserve">informację z Krajowego Rejestru Karnego w zakresie określonym w art. 24 ust. 1 pkt. 13, 14 i 21 ustawy PZP, wystawioną nie wcześniej niż 6 miesięcy przed upływem terminu składania ofert; </w:t>
      </w:r>
    </w:p>
    <w:p w:rsidR="00075335" w:rsidRPr="00074EEE" w:rsidRDefault="00075335" w:rsidP="00075335">
      <w:pPr>
        <w:pStyle w:val="Default"/>
        <w:numPr>
          <w:ilvl w:val="0"/>
          <w:numId w:val="19"/>
        </w:numPr>
        <w:rPr>
          <w:rFonts w:ascii="Tahoma" w:hAnsi="Tahoma" w:cs="Tahoma"/>
          <w:color w:val="auto"/>
          <w:sz w:val="20"/>
          <w:szCs w:val="20"/>
        </w:rPr>
      </w:pPr>
      <w:r w:rsidRPr="00074EEE">
        <w:rPr>
          <w:rFonts w:ascii="Tahoma" w:hAnsi="Tahoma" w:cs="Tahoma"/>
          <w:color w:val="auto"/>
          <w:sz w:val="20"/>
          <w:szCs w:val="20"/>
        </w:rPr>
        <w:t xml:space="preserve">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75335" w:rsidRPr="00074EEE" w:rsidRDefault="00075335" w:rsidP="00075335">
      <w:pPr>
        <w:pStyle w:val="Default"/>
        <w:numPr>
          <w:ilvl w:val="0"/>
          <w:numId w:val="19"/>
        </w:numPr>
        <w:rPr>
          <w:rFonts w:ascii="Tahoma" w:hAnsi="Tahoma" w:cs="Tahoma"/>
          <w:color w:val="auto"/>
          <w:sz w:val="20"/>
          <w:szCs w:val="20"/>
        </w:rPr>
      </w:pPr>
      <w:r w:rsidRPr="00074EEE">
        <w:rPr>
          <w:rFonts w:ascii="Tahoma" w:hAnsi="Tahoma" w:cs="Tahoma"/>
          <w:color w:val="auto"/>
          <w:sz w:val="20"/>
          <w:szCs w:val="20"/>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75335" w:rsidRPr="00074EEE" w:rsidRDefault="00075335" w:rsidP="00075335">
      <w:pPr>
        <w:pStyle w:val="Default"/>
        <w:numPr>
          <w:ilvl w:val="0"/>
          <w:numId w:val="19"/>
        </w:numPr>
        <w:rPr>
          <w:rFonts w:ascii="Tahoma" w:hAnsi="Tahoma" w:cs="Tahoma"/>
          <w:color w:val="auto"/>
          <w:sz w:val="20"/>
          <w:szCs w:val="20"/>
        </w:rPr>
      </w:pPr>
      <w:r w:rsidRPr="00074EEE">
        <w:rPr>
          <w:rFonts w:ascii="Tahoma" w:hAnsi="Tahoma" w:cs="Tahoma"/>
          <w:color w:val="auto"/>
          <w:sz w:val="20"/>
          <w:szCs w:val="20"/>
        </w:rPr>
        <w:t xml:space="preserve">odpis z właściwego rejestru lub centralnej ewidencji i informacji o działalności gospodarczej, jeżeli odrębne przepisy wymagają wpisu do rejestru lub ewidencji, w celu potwierdzenia braku podstaw do wykluczenia na podstawie art. 24 ust. 5 pkt. 1 ustawy PZP; </w:t>
      </w:r>
    </w:p>
    <w:p w:rsidR="00075335" w:rsidRPr="00074EEE" w:rsidRDefault="00075335" w:rsidP="00075335">
      <w:pPr>
        <w:pStyle w:val="Default"/>
        <w:numPr>
          <w:ilvl w:val="0"/>
          <w:numId w:val="19"/>
        </w:numPr>
        <w:rPr>
          <w:rFonts w:ascii="Tahoma" w:hAnsi="Tahoma" w:cs="Tahoma"/>
          <w:color w:val="auto"/>
          <w:sz w:val="20"/>
          <w:szCs w:val="20"/>
        </w:rPr>
      </w:pPr>
      <w:r w:rsidRPr="00074EEE">
        <w:rPr>
          <w:rFonts w:ascii="Tahoma" w:hAnsi="Tahoma" w:cs="Tahoma"/>
          <w:color w:val="auto"/>
          <w:sz w:val="20"/>
          <w:szCs w:val="20"/>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075335" w:rsidRPr="00074EEE" w:rsidRDefault="00075335" w:rsidP="00075335">
      <w:pPr>
        <w:pStyle w:val="Default"/>
        <w:numPr>
          <w:ilvl w:val="0"/>
          <w:numId w:val="19"/>
        </w:numPr>
        <w:rPr>
          <w:rFonts w:ascii="Tahoma" w:hAnsi="Tahoma" w:cs="Tahoma"/>
          <w:color w:val="auto"/>
          <w:sz w:val="20"/>
          <w:szCs w:val="20"/>
        </w:rPr>
      </w:pPr>
      <w:r w:rsidRPr="00074EEE">
        <w:rPr>
          <w:rFonts w:ascii="Tahoma" w:hAnsi="Tahoma" w:cs="Tahoma"/>
          <w:color w:val="auto"/>
          <w:sz w:val="20"/>
          <w:szCs w:val="20"/>
        </w:rPr>
        <w:t xml:space="preserve">oświadczenia wykonawcy o braku orzeczenia wobec niego tytułem środka zapobiegawczego zakazu ubiegania się o zamówienia publiczne; </w:t>
      </w:r>
    </w:p>
    <w:p w:rsidR="00075335" w:rsidRPr="00074EEE" w:rsidRDefault="00075335" w:rsidP="00075335">
      <w:pPr>
        <w:pStyle w:val="Default"/>
        <w:numPr>
          <w:ilvl w:val="0"/>
          <w:numId w:val="19"/>
        </w:numPr>
        <w:rPr>
          <w:rFonts w:ascii="Tahoma" w:hAnsi="Tahoma" w:cs="Tahoma"/>
          <w:color w:val="auto"/>
          <w:sz w:val="20"/>
          <w:szCs w:val="20"/>
        </w:rPr>
      </w:pPr>
      <w:r w:rsidRPr="00074EEE">
        <w:rPr>
          <w:rFonts w:ascii="Tahoma" w:hAnsi="Tahoma" w:cs="Tahoma"/>
          <w:color w:val="auto"/>
          <w:sz w:val="20"/>
          <w:szCs w:val="20"/>
        </w:rPr>
        <w:t>oświadczenia wykonawcy o niezaleganiu z opłacaniem podatków i opłat lokalnych, o których mowa w ustawie z dnia 12 stycznia 1991 r. o podatkach i opłatach lokalnych (Dz. U. z 2016 r. poz. 716); Wykonawca, którego oferta została oceniona, jako najkorzystniejsza w przedmiotowym postępowaniu, w celu potwierdzenia spełnienia warunków udziału w postępowaniu na wezwanie Zamawiającego, złoży następujące dokumenty: zezwolenie, decyzję lub inny dokument właściwego organu potwierdzającego uprawnienia do prowadzenia działalności ubezpieczeniowej z dnia 11 września 2015r. ( Dz.U. z 2015 poz. 1844 ze zm.) o działalności ubezpieczeniowej i reasekuracyjnej w grupach ryzyk objętych przedmiotem postępowania w zakresie pakietu, na jaki Wykonawca składa ofertę. Zamawiający wymaga, aby uprawnienia do prowadzenia działalności ubezpieczeniowej, o którym mowa powyżej udzielone było Wykonawcy ubiegającemu się o zamówienie publiczne, tj. nie dopuszcza się wykazania w</w:t>
      </w:r>
      <w:r w:rsidR="00A848FC" w:rsidRPr="00074EEE">
        <w:rPr>
          <w:rFonts w:ascii="Tahoma" w:hAnsi="Tahoma" w:cs="Tahoma"/>
          <w:color w:val="auto"/>
          <w:sz w:val="20"/>
          <w:szCs w:val="20"/>
        </w:rPr>
        <w:t> </w:t>
      </w:r>
      <w:r w:rsidRPr="00074EEE">
        <w:rPr>
          <w:rFonts w:ascii="Tahoma" w:hAnsi="Tahoma" w:cs="Tahoma"/>
          <w:color w:val="auto"/>
          <w:sz w:val="20"/>
          <w:szCs w:val="20"/>
        </w:rPr>
        <w:t xml:space="preserve">tym zakresie dokumentu podmiotu trzeciego, ponieważ uprawnienie Wykonawcy do opierania się na potencjale podmiotów trzecich przy wykazaniu spełnienia warunku udziału w postępowaniu nie dotyczy kompetencji ani uprawnień do prowadzenia działalności zawodowej. </w:t>
      </w:r>
    </w:p>
    <w:p w:rsidR="00745F9C"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Wykonawca może w celu potwierdzenia spełniania warunków udziału w postępowaniu, w</w:t>
      </w:r>
      <w:r w:rsidR="00075335" w:rsidRPr="00074EEE">
        <w:rPr>
          <w:rFonts w:ascii="Tahoma" w:hAnsi="Tahoma" w:cs="Tahoma"/>
          <w:color w:val="auto"/>
          <w:sz w:val="20"/>
          <w:szCs w:val="20"/>
        </w:rPr>
        <w:t> </w:t>
      </w:r>
      <w:r w:rsidRPr="00074EEE">
        <w:rPr>
          <w:rFonts w:ascii="Tahoma" w:hAnsi="Tahoma" w:cs="Tahoma"/>
          <w:color w:val="auto"/>
          <w:sz w:val="20"/>
          <w:szCs w:val="20"/>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B5F23"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wg wzoru na </w:t>
      </w:r>
      <w:r w:rsidRPr="00074EEE">
        <w:rPr>
          <w:rFonts w:ascii="Tahoma" w:hAnsi="Tahoma" w:cs="Tahoma"/>
          <w:b/>
          <w:bCs/>
          <w:color w:val="auto"/>
          <w:sz w:val="20"/>
          <w:szCs w:val="20"/>
        </w:rPr>
        <w:t xml:space="preserve">Załączniku nr 4 do SIWZ. </w:t>
      </w:r>
    </w:p>
    <w:p w:rsidR="003B5F23"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Zamawiający oceni, czy udostępniane wykonawcy przez inne podmioty zdolności techniczne lub zawodowe lub ich sytuacja finansowa lub ekonomiczna, pozwalają na wykazanie przez wykonawcę </w:t>
      </w:r>
      <w:r w:rsidRPr="00074EEE">
        <w:rPr>
          <w:rFonts w:ascii="Tahoma" w:hAnsi="Tahoma" w:cs="Tahoma"/>
          <w:color w:val="auto"/>
          <w:sz w:val="20"/>
          <w:szCs w:val="20"/>
        </w:rPr>
        <w:lastRenderedPageBreak/>
        <w:t>spełniania warunków udziału w postępowaniu oraz zbada, czy nie zachodzą wobec tego podmiotu podstawy wykluczenia, o których mowa w art. 24 ust. 1 pkt 13-22 i ust. 5 zgodnie z SIWZ.</w:t>
      </w:r>
    </w:p>
    <w:p w:rsidR="003B5F23"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3B5F23"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Jeżeli zdolności techniczne lub zawodowe lub sytuacja ekonomiczna lub finansowa, podmiotu, o</w:t>
      </w:r>
      <w:r w:rsidR="003B5F23" w:rsidRPr="00074EEE">
        <w:rPr>
          <w:rFonts w:ascii="Tahoma" w:hAnsi="Tahoma" w:cs="Tahoma"/>
          <w:color w:val="auto"/>
          <w:sz w:val="20"/>
          <w:szCs w:val="20"/>
        </w:rPr>
        <w:t> </w:t>
      </w:r>
      <w:r w:rsidRPr="00074EEE">
        <w:rPr>
          <w:rFonts w:ascii="Tahoma" w:hAnsi="Tahoma" w:cs="Tahoma"/>
          <w:color w:val="auto"/>
          <w:sz w:val="20"/>
          <w:szCs w:val="20"/>
        </w:rPr>
        <w:t xml:space="preserve">którym mowa w </w:t>
      </w:r>
      <w:r w:rsidR="003B5F23" w:rsidRPr="00074EEE">
        <w:rPr>
          <w:rFonts w:ascii="Tahoma" w:hAnsi="Tahoma" w:cs="Tahoma"/>
          <w:color w:val="auto"/>
          <w:sz w:val="20"/>
          <w:szCs w:val="20"/>
        </w:rPr>
        <w:t>pkt.</w:t>
      </w:r>
      <w:r w:rsidRPr="00074EEE">
        <w:rPr>
          <w:rFonts w:ascii="Tahoma" w:hAnsi="Tahoma" w:cs="Tahoma"/>
          <w:color w:val="auto"/>
          <w:sz w:val="20"/>
          <w:szCs w:val="20"/>
        </w:rPr>
        <w:t xml:space="preserve"> 7, nie potwierdzają spełnienia przez Wykonawcę warunków udziału w</w:t>
      </w:r>
      <w:r w:rsidR="003B5F23" w:rsidRPr="00074EEE">
        <w:rPr>
          <w:rFonts w:ascii="Tahoma" w:hAnsi="Tahoma" w:cs="Tahoma"/>
          <w:color w:val="auto"/>
          <w:sz w:val="20"/>
          <w:szCs w:val="20"/>
        </w:rPr>
        <w:t> </w:t>
      </w:r>
      <w:r w:rsidRPr="00074EEE">
        <w:rPr>
          <w:rFonts w:ascii="Tahoma" w:hAnsi="Tahoma" w:cs="Tahoma"/>
          <w:color w:val="auto"/>
          <w:sz w:val="20"/>
          <w:szCs w:val="20"/>
        </w:rPr>
        <w:t>postępowaniu lub zachodzą wobec tych podmiotów podstawy wykluczenia, zamawiający żąda, aby</w:t>
      </w:r>
      <w:r w:rsidR="003B5F23" w:rsidRPr="00074EEE">
        <w:rPr>
          <w:rFonts w:ascii="Tahoma" w:hAnsi="Tahoma" w:cs="Tahoma"/>
          <w:color w:val="auto"/>
          <w:sz w:val="20"/>
          <w:szCs w:val="20"/>
        </w:rPr>
        <w:t> </w:t>
      </w:r>
      <w:r w:rsidRPr="00074EEE">
        <w:rPr>
          <w:rFonts w:ascii="Tahoma" w:hAnsi="Tahoma" w:cs="Tahoma"/>
          <w:color w:val="auto"/>
          <w:sz w:val="20"/>
          <w:szCs w:val="20"/>
        </w:rPr>
        <w:t xml:space="preserve">Wykonawca w terminie określonym przez Zamawiającego: </w:t>
      </w:r>
    </w:p>
    <w:p w:rsidR="003B5F23" w:rsidRPr="00074EEE" w:rsidRDefault="001F5947" w:rsidP="003B5F23">
      <w:pPr>
        <w:pStyle w:val="Default"/>
        <w:numPr>
          <w:ilvl w:val="0"/>
          <w:numId w:val="20"/>
        </w:numPr>
        <w:ind w:left="851"/>
        <w:rPr>
          <w:rFonts w:ascii="Tahoma" w:hAnsi="Tahoma" w:cs="Tahoma"/>
          <w:color w:val="auto"/>
          <w:sz w:val="20"/>
          <w:szCs w:val="20"/>
        </w:rPr>
      </w:pPr>
      <w:r w:rsidRPr="00074EEE">
        <w:rPr>
          <w:rFonts w:ascii="Tahoma" w:hAnsi="Tahoma" w:cs="Tahoma"/>
          <w:color w:val="auto"/>
          <w:sz w:val="20"/>
          <w:szCs w:val="20"/>
        </w:rPr>
        <w:t xml:space="preserve">zastąpił ten podmiot innym podmiotem lub podmiotami lub </w:t>
      </w:r>
    </w:p>
    <w:p w:rsidR="003B5F23" w:rsidRPr="00074EEE" w:rsidRDefault="001F5947" w:rsidP="003B5F23">
      <w:pPr>
        <w:pStyle w:val="Default"/>
        <w:numPr>
          <w:ilvl w:val="0"/>
          <w:numId w:val="20"/>
        </w:numPr>
        <w:ind w:left="851"/>
        <w:rPr>
          <w:rFonts w:ascii="Tahoma" w:hAnsi="Tahoma" w:cs="Tahoma"/>
          <w:color w:val="auto"/>
          <w:sz w:val="20"/>
          <w:szCs w:val="20"/>
        </w:rPr>
      </w:pPr>
      <w:r w:rsidRPr="00074EEE">
        <w:rPr>
          <w:rFonts w:ascii="Tahoma" w:hAnsi="Tahoma" w:cs="Tahoma"/>
          <w:color w:val="auto"/>
          <w:sz w:val="20"/>
          <w:szCs w:val="20"/>
        </w:rPr>
        <w:t>zobowiązał się do osobistego wykonania odpowiedniej części zamówienia, jeżeli wykaże zdolności techniczne lub zawodowe lub sytuację finansową lub ekonomiczną, o których mowa w</w:t>
      </w:r>
      <w:r w:rsidR="003B5F23" w:rsidRPr="00074EEE">
        <w:rPr>
          <w:rFonts w:ascii="Tahoma" w:hAnsi="Tahoma" w:cs="Tahoma"/>
          <w:color w:val="auto"/>
          <w:sz w:val="20"/>
          <w:szCs w:val="20"/>
        </w:rPr>
        <w:t> pkt</w:t>
      </w:r>
      <w:r w:rsidRPr="00074EEE">
        <w:rPr>
          <w:rFonts w:ascii="Tahoma" w:hAnsi="Tahoma" w:cs="Tahoma"/>
          <w:color w:val="auto"/>
          <w:sz w:val="20"/>
          <w:szCs w:val="20"/>
        </w:rPr>
        <w:t>. 7.</w:t>
      </w:r>
    </w:p>
    <w:p w:rsidR="00F60016"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Wykonawca, który powołuje się na zasoby innych podmiotów, w celu wykazania braku istnienia wobec nich podstaw wykluczenia oraz spełniania, w zakresie, w jakim powołuje się na ich zasoby, warunków udziału w postępowaniu składa także oświadczenie na Jednolitym Europejskim Dokumencie Zamówienia, wg wzoru w </w:t>
      </w:r>
      <w:r w:rsidRPr="00074EEE">
        <w:rPr>
          <w:rFonts w:ascii="Tahoma" w:hAnsi="Tahoma" w:cs="Tahoma"/>
          <w:b/>
          <w:bCs/>
          <w:color w:val="auto"/>
          <w:sz w:val="20"/>
          <w:szCs w:val="20"/>
        </w:rPr>
        <w:t xml:space="preserve">Załączniku nr 5 do SIWZ </w:t>
      </w:r>
      <w:r w:rsidRPr="00074EEE">
        <w:rPr>
          <w:rFonts w:ascii="Tahoma" w:hAnsi="Tahoma" w:cs="Tahoma"/>
          <w:color w:val="auto"/>
          <w:sz w:val="20"/>
          <w:szCs w:val="20"/>
        </w:rPr>
        <w:t>dotyczące tych podmiotów.</w:t>
      </w:r>
    </w:p>
    <w:p w:rsidR="00F60016"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Wykonawca, który zamierza powierzyć wykonanie części zamówienia podwykonawcom, w celu wykazania braku istnienia wobec nich podstaw wykluczenia z udziału w postępowaniu składa także oświadczenie na Jednolitym Europejskim Dokumencie Zamówienia, wg wzoru w </w:t>
      </w:r>
      <w:r w:rsidRPr="00074EEE">
        <w:rPr>
          <w:rFonts w:ascii="Tahoma" w:hAnsi="Tahoma" w:cs="Tahoma"/>
          <w:b/>
          <w:bCs/>
          <w:color w:val="auto"/>
          <w:sz w:val="20"/>
          <w:szCs w:val="20"/>
        </w:rPr>
        <w:t xml:space="preserve">Załączniku nr 5 do SIWZ </w:t>
      </w:r>
      <w:r w:rsidRPr="00074EEE">
        <w:rPr>
          <w:rFonts w:ascii="Tahoma" w:hAnsi="Tahoma" w:cs="Tahoma"/>
          <w:color w:val="auto"/>
          <w:sz w:val="20"/>
          <w:szCs w:val="20"/>
        </w:rPr>
        <w:t xml:space="preserve">- dotyczące podwykonawców. </w:t>
      </w:r>
    </w:p>
    <w:p w:rsidR="00F60016"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W przypadku wspólnego ubiegania się o zamówienie przez wykonawców, oświadczenie na Jednolitym Europejskim Dokumencie Zamówienia, wg wzoru w </w:t>
      </w:r>
      <w:r w:rsidRPr="00074EEE">
        <w:rPr>
          <w:rFonts w:ascii="Tahoma" w:hAnsi="Tahoma" w:cs="Tahoma"/>
          <w:b/>
          <w:bCs/>
          <w:color w:val="auto"/>
          <w:sz w:val="20"/>
          <w:szCs w:val="20"/>
        </w:rPr>
        <w:t xml:space="preserve">Załączniku nr 5 do SIWZ </w:t>
      </w:r>
      <w:r w:rsidRPr="00074EEE">
        <w:rPr>
          <w:rFonts w:ascii="Tahoma" w:hAnsi="Tahoma" w:cs="Tahoma"/>
          <w:color w:val="auto"/>
          <w:sz w:val="20"/>
          <w:szCs w:val="20"/>
        </w:rPr>
        <w:t>składa każdy z wykonawców wspólnie ubiegających się o zamówienie. Dokumenty te potwierdzają spełnianie warunków udziału oraz brak podstaw wykluczenia w zakresie, w którym każdy z</w:t>
      </w:r>
      <w:r w:rsidR="00F60016" w:rsidRPr="00074EEE">
        <w:rPr>
          <w:rFonts w:ascii="Tahoma" w:hAnsi="Tahoma" w:cs="Tahoma"/>
          <w:color w:val="auto"/>
          <w:sz w:val="20"/>
          <w:szCs w:val="20"/>
        </w:rPr>
        <w:t> </w:t>
      </w:r>
      <w:r w:rsidRPr="00074EEE">
        <w:rPr>
          <w:rFonts w:ascii="Tahoma" w:hAnsi="Tahoma" w:cs="Tahoma"/>
          <w:color w:val="auto"/>
          <w:sz w:val="20"/>
          <w:szCs w:val="20"/>
        </w:rPr>
        <w:t xml:space="preserve">wykonawców wykazuje spełnianie warunków udziału w postępowaniu oraz brak podstaw do wykluczenia. </w:t>
      </w:r>
    </w:p>
    <w:p w:rsidR="00F60016"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Dokumenty sporządzone w języku obcym będą składane wraz z tłumaczeniem na język polski, poświadczonym przez wykonawcę. </w:t>
      </w:r>
    </w:p>
    <w:p w:rsidR="00F60016"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Dokumenty potwierdzające spełnianie warunków udziału w postępowaniu będą składane w formie oryginału lub kopii poświadczonej za zgodność z oryginałem przez wykonawcę. Zamawiający może żądać przedstawienia oryginału lub notarialnie poświadczonej kopii dokumentu wyłącznie wtedy, gdy złożona przez wykonawcę kopia dokumentu jest nieczytelna lub budzi wątpliwości, co do jej prawdziwości. </w:t>
      </w:r>
    </w:p>
    <w:p w:rsidR="00EC1D3A"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W przypadku wykonawców wspólnie ubiegających się o udzielenie zamówienia oraz w przypadku innych podmiotów, na zasobach, których Wykonawca polega na zasadach określonych w art. 22a ustawy PZP, kopie dokumentów dotyczących odpowiednio wykonawcy lub tych podmiotów muszą być poświadczone za zgodność z oryginałem odpowiednio przez wykonawcę lub te podmioty. </w:t>
      </w:r>
    </w:p>
    <w:p w:rsidR="00A52E22"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Jeżeli wykonawca ma siedzibę lub miejsce zamieszkania poza terytorium Rzeczypospolitej Polskiej zamiast dokumentów, o których mowa w Rozdz. VII ust. 6 </w:t>
      </w:r>
    </w:p>
    <w:p w:rsidR="00A52E22" w:rsidRPr="00074EEE" w:rsidRDefault="00A52E22" w:rsidP="00A52E22">
      <w:pPr>
        <w:pStyle w:val="Default"/>
        <w:ind w:left="720"/>
        <w:rPr>
          <w:rFonts w:ascii="Tahoma" w:hAnsi="Tahoma" w:cs="Tahoma"/>
          <w:color w:val="auto"/>
          <w:sz w:val="20"/>
          <w:szCs w:val="20"/>
        </w:rPr>
      </w:pPr>
      <w:r w:rsidRPr="00074EEE">
        <w:rPr>
          <w:rFonts w:ascii="Tahoma" w:hAnsi="Tahoma" w:cs="Tahoma"/>
          <w:color w:val="auto"/>
          <w:sz w:val="20"/>
          <w:szCs w:val="20"/>
        </w:rPr>
        <w:t xml:space="preserve">1) pkt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rsidR="00A52E22" w:rsidRPr="00074EEE" w:rsidRDefault="00A52E22" w:rsidP="00A52E22">
      <w:pPr>
        <w:pStyle w:val="Default"/>
        <w:ind w:left="720"/>
        <w:rPr>
          <w:rFonts w:ascii="Tahoma" w:hAnsi="Tahoma" w:cs="Tahoma"/>
          <w:color w:val="auto"/>
          <w:sz w:val="20"/>
          <w:szCs w:val="20"/>
        </w:rPr>
      </w:pPr>
      <w:r w:rsidRPr="00074EEE">
        <w:rPr>
          <w:rFonts w:ascii="Tahoma" w:hAnsi="Tahoma" w:cs="Tahoma"/>
          <w:color w:val="auto"/>
          <w:sz w:val="20"/>
          <w:szCs w:val="20"/>
        </w:rPr>
        <w:t xml:space="preserve">2) pkt 2,3,4,5 - składa dokument lub dokumenty wystawione w kraju, w którym wykonawca ma siedzibę lub miejsce zamieszkania, potwierdzające odpowiednio, że: </w:t>
      </w:r>
    </w:p>
    <w:p w:rsidR="00A52E22" w:rsidRPr="00074EEE" w:rsidRDefault="00A52E22" w:rsidP="00A52E22">
      <w:pPr>
        <w:pStyle w:val="Default"/>
        <w:ind w:left="720"/>
        <w:rPr>
          <w:rFonts w:ascii="Tahoma" w:hAnsi="Tahoma" w:cs="Tahoma"/>
          <w:color w:val="auto"/>
          <w:sz w:val="20"/>
          <w:szCs w:val="20"/>
        </w:rPr>
      </w:pPr>
      <w:r w:rsidRPr="00074EEE">
        <w:rPr>
          <w:rFonts w:ascii="Tahoma" w:hAnsi="Tahoma" w:cs="Tahoma"/>
          <w:color w:val="auto"/>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52E22" w:rsidRPr="00074EEE" w:rsidRDefault="00A52E22" w:rsidP="00A52E22">
      <w:pPr>
        <w:pStyle w:val="Default"/>
        <w:ind w:left="720"/>
        <w:rPr>
          <w:rFonts w:ascii="Tahoma" w:hAnsi="Tahoma" w:cs="Tahoma"/>
          <w:color w:val="auto"/>
          <w:sz w:val="20"/>
          <w:szCs w:val="20"/>
        </w:rPr>
      </w:pPr>
      <w:r w:rsidRPr="00074EEE">
        <w:rPr>
          <w:rFonts w:ascii="Tahoma" w:hAnsi="Tahoma" w:cs="Tahoma"/>
          <w:color w:val="auto"/>
          <w:sz w:val="20"/>
          <w:szCs w:val="20"/>
        </w:rPr>
        <w:t xml:space="preserve">b) nie otwarto jego likwidacji ani nie ogłoszono upadłości. </w:t>
      </w:r>
    </w:p>
    <w:p w:rsidR="00A52E22"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Dokumenty, o których mowa w </w:t>
      </w:r>
      <w:r w:rsidR="00A52E22" w:rsidRPr="00074EEE">
        <w:rPr>
          <w:rFonts w:ascii="Tahoma" w:hAnsi="Tahoma" w:cs="Tahoma"/>
          <w:color w:val="auto"/>
          <w:sz w:val="20"/>
          <w:szCs w:val="20"/>
        </w:rPr>
        <w:t>pkt. 18</w:t>
      </w:r>
      <w:r w:rsidRPr="00074EEE">
        <w:rPr>
          <w:rFonts w:ascii="Tahoma" w:hAnsi="Tahoma" w:cs="Tahoma"/>
          <w:color w:val="auto"/>
          <w:sz w:val="20"/>
          <w:szCs w:val="20"/>
        </w:rPr>
        <w:t xml:space="preserve"> </w:t>
      </w:r>
      <w:r w:rsidR="00A52E22" w:rsidRPr="00074EEE">
        <w:rPr>
          <w:rFonts w:ascii="Tahoma" w:hAnsi="Tahoma" w:cs="Tahoma"/>
          <w:color w:val="auto"/>
          <w:sz w:val="20"/>
          <w:szCs w:val="20"/>
        </w:rPr>
        <w:t>p</w:t>
      </w:r>
      <w:r w:rsidRPr="00074EEE">
        <w:rPr>
          <w:rFonts w:ascii="Tahoma" w:hAnsi="Tahoma" w:cs="Tahoma"/>
          <w:color w:val="auto"/>
          <w:sz w:val="20"/>
          <w:szCs w:val="20"/>
        </w:rPr>
        <w:t xml:space="preserve">pkt 1) powinny być wystawione nie wcześniej niż 6 miesięcy przed upływem terminu składania ofert albo wniosków o dopuszczenie do udziału w postępowaniu. Dokument, o którym mowa w </w:t>
      </w:r>
      <w:r w:rsidR="00A52E22" w:rsidRPr="00074EEE">
        <w:rPr>
          <w:rFonts w:ascii="Tahoma" w:hAnsi="Tahoma" w:cs="Tahoma"/>
          <w:color w:val="auto"/>
          <w:sz w:val="20"/>
          <w:szCs w:val="20"/>
        </w:rPr>
        <w:t>pkt. 18 p</w:t>
      </w:r>
      <w:r w:rsidRPr="00074EEE">
        <w:rPr>
          <w:rFonts w:ascii="Tahoma" w:hAnsi="Tahoma" w:cs="Tahoma"/>
          <w:color w:val="auto"/>
          <w:sz w:val="20"/>
          <w:szCs w:val="20"/>
        </w:rPr>
        <w:t xml:space="preserve">pkt 2, powinien być wystawiony nie wcześniej niż 3 miesiące przed upływem tego terminu. </w:t>
      </w:r>
    </w:p>
    <w:p w:rsidR="00A52E22"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lastRenderedPageBreak/>
        <w:t>Jeżeli w kraju, w którym wykonawca ma siedzibę lub miejsce zamieszkania lub miejsce zamieszkania ma osoba, której dokument dotyczy, nie wydaje się dokumentów, o których mowa w pkt. 1</w:t>
      </w:r>
      <w:r w:rsidR="00A52E22" w:rsidRPr="00074EEE">
        <w:rPr>
          <w:rFonts w:ascii="Tahoma" w:hAnsi="Tahoma" w:cs="Tahoma"/>
          <w:color w:val="auto"/>
          <w:sz w:val="20"/>
          <w:szCs w:val="20"/>
        </w:rPr>
        <w:t>8</w:t>
      </w:r>
      <w:r w:rsidRPr="00074EEE">
        <w:rPr>
          <w:rFonts w:ascii="Tahoma" w:hAnsi="Tahoma" w:cs="Tahoma"/>
          <w:color w:val="auto"/>
          <w:sz w:val="20"/>
          <w:szCs w:val="20"/>
        </w:rPr>
        <w:t xml:space="preserve">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w:t>
      </w:r>
      <w:r w:rsidR="00A52E22" w:rsidRPr="00074EEE">
        <w:rPr>
          <w:rFonts w:ascii="Tahoma" w:hAnsi="Tahoma" w:cs="Tahoma"/>
          <w:color w:val="auto"/>
          <w:sz w:val="20"/>
          <w:szCs w:val="20"/>
        </w:rPr>
        <w:t>19</w:t>
      </w:r>
      <w:r w:rsidRPr="00074EEE">
        <w:rPr>
          <w:rFonts w:ascii="Tahoma" w:hAnsi="Tahoma" w:cs="Tahoma"/>
          <w:color w:val="auto"/>
          <w:sz w:val="20"/>
          <w:szCs w:val="20"/>
        </w:rPr>
        <w:t xml:space="preserve"> stosuje się.</w:t>
      </w:r>
    </w:p>
    <w:p w:rsidR="006E7EDC"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Wykonawca mający siedzibę na terytorium Rzeczypospolitej, w odniesieniu do osoby mającej miejsce zamieszkania poza terytorium Rzeczypospolitej Polskiej, której dotyczy dokument wskazany </w:t>
      </w:r>
      <w:r w:rsidRPr="00074EEE">
        <w:rPr>
          <w:rFonts w:ascii="Tahoma" w:hAnsi="Tahoma" w:cs="Tahoma"/>
          <w:color w:val="auto"/>
          <w:sz w:val="20"/>
          <w:szCs w:val="20"/>
          <w:u w:val="single"/>
        </w:rPr>
        <w:t xml:space="preserve">w </w:t>
      </w:r>
      <w:r w:rsidR="008F0EA6" w:rsidRPr="00074EEE">
        <w:rPr>
          <w:rFonts w:ascii="Tahoma" w:hAnsi="Tahoma" w:cs="Tahoma"/>
          <w:color w:val="auto"/>
          <w:sz w:val="20"/>
          <w:szCs w:val="20"/>
          <w:u w:val="single"/>
        </w:rPr>
        <w:t>pkt</w:t>
      </w:r>
      <w:r w:rsidRPr="00074EEE">
        <w:rPr>
          <w:rFonts w:ascii="Tahoma" w:hAnsi="Tahoma" w:cs="Tahoma"/>
          <w:color w:val="auto"/>
          <w:sz w:val="20"/>
          <w:szCs w:val="20"/>
          <w:u w:val="single"/>
        </w:rPr>
        <w:t xml:space="preserve">. </w:t>
      </w:r>
      <w:r w:rsidR="000A106E" w:rsidRPr="00074EEE">
        <w:rPr>
          <w:rFonts w:ascii="Tahoma" w:hAnsi="Tahoma" w:cs="Tahoma"/>
          <w:color w:val="auto"/>
          <w:sz w:val="20"/>
          <w:szCs w:val="20"/>
          <w:u w:val="single"/>
        </w:rPr>
        <w:t>6</w:t>
      </w:r>
      <w:r w:rsidRPr="00074EEE">
        <w:rPr>
          <w:rFonts w:ascii="Tahoma" w:hAnsi="Tahoma" w:cs="Tahoma"/>
          <w:color w:val="auto"/>
          <w:sz w:val="20"/>
          <w:szCs w:val="20"/>
          <w:u w:val="single"/>
        </w:rPr>
        <w:t>.</w:t>
      </w:r>
      <w:r w:rsidR="000A106E" w:rsidRPr="00074EEE">
        <w:rPr>
          <w:rFonts w:ascii="Tahoma" w:hAnsi="Tahoma" w:cs="Tahoma"/>
          <w:color w:val="auto"/>
          <w:sz w:val="20"/>
          <w:szCs w:val="20"/>
          <w:u w:val="single"/>
        </w:rPr>
        <w:t>a</w:t>
      </w:r>
      <w:r w:rsidRPr="00074EEE">
        <w:rPr>
          <w:rFonts w:ascii="Tahoma" w:hAnsi="Tahoma" w:cs="Tahoma"/>
          <w:color w:val="auto"/>
          <w:sz w:val="20"/>
          <w:szCs w:val="20"/>
          <w:u w:val="single"/>
        </w:rPr>
        <w:t>),</w:t>
      </w:r>
      <w:r w:rsidRPr="00074EEE">
        <w:rPr>
          <w:rFonts w:ascii="Tahoma" w:hAnsi="Tahoma" w:cs="Tahoma"/>
          <w:color w:val="auto"/>
          <w:sz w:val="20"/>
          <w:szCs w:val="20"/>
        </w:rPr>
        <w:t xml:space="preserve"> w zakresie określonym w art. 24 ust 1 p. 14 i 21 oraz ust. 5 p. 6 ustawy. Jeżeli w kraju, w którym miejsce zamieszkania ma osoba, której dokument miał dotyczyć, nie wydaje </w:t>
      </w:r>
      <w:r w:rsidR="000A106E" w:rsidRPr="00074EEE">
        <w:rPr>
          <w:rFonts w:ascii="Tahoma" w:hAnsi="Tahoma" w:cs="Tahoma"/>
          <w:color w:val="auto"/>
          <w:sz w:val="20"/>
          <w:szCs w:val="20"/>
        </w:rPr>
        <w:t>się</w:t>
      </w:r>
      <w:r w:rsidRPr="00074EEE">
        <w:rPr>
          <w:rFonts w:ascii="Tahoma" w:hAnsi="Tahoma" w:cs="Tahoma"/>
          <w:color w:val="auto"/>
          <w:sz w:val="20"/>
          <w:szCs w:val="20"/>
        </w:rPr>
        <w:t xml:space="preserve"> takich dokumentów, zastępuje </w:t>
      </w:r>
      <w:r w:rsidR="000A106E" w:rsidRPr="00074EEE">
        <w:rPr>
          <w:rFonts w:ascii="Tahoma" w:hAnsi="Tahoma" w:cs="Tahoma"/>
          <w:color w:val="auto"/>
          <w:sz w:val="20"/>
          <w:szCs w:val="20"/>
        </w:rPr>
        <w:t>się</w:t>
      </w:r>
      <w:r w:rsidRPr="00074EEE">
        <w:rPr>
          <w:rFonts w:ascii="Tahoma" w:hAnsi="Tahoma" w:cs="Tahoma"/>
          <w:color w:val="auto"/>
          <w:sz w:val="20"/>
          <w:szCs w:val="20"/>
        </w:rPr>
        <w:t xml:space="preserve"> go dokumentem zawierającym oświadczenie tej osoby, złożonym przed notariuszem lub przed organem sądowym, administracyjnym albo organem samorządu zawodowego lub gospodarczego właściwym ze względu na miejsce zamieszkania tej osoby. Przepis </w:t>
      </w:r>
      <w:r w:rsidR="006E7EDC" w:rsidRPr="00074EEE">
        <w:rPr>
          <w:rFonts w:ascii="Tahoma" w:hAnsi="Tahoma" w:cs="Tahoma"/>
          <w:color w:val="auto"/>
          <w:sz w:val="20"/>
          <w:szCs w:val="20"/>
        </w:rPr>
        <w:t>pkt.</w:t>
      </w:r>
      <w:r w:rsidRPr="00074EEE">
        <w:rPr>
          <w:rFonts w:ascii="Tahoma" w:hAnsi="Tahoma" w:cs="Tahoma"/>
          <w:color w:val="auto"/>
          <w:sz w:val="20"/>
          <w:szCs w:val="20"/>
        </w:rPr>
        <w:t xml:space="preserve"> 20 </w:t>
      </w:r>
      <w:r w:rsidR="006E7EDC" w:rsidRPr="00074EEE">
        <w:rPr>
          <w:rFonts w:ascii="Tahoma" w:hAnsi="Tahoma" w:cs="Tahoma"/>
          <w:color w:val="auto"/>
          <w:sz w:val="20"/>
          <w:szCs w:val="20"/>
        </w:rPr>
        <w:t xml:space="preserve">(powyżej) </w:t>
      </w:r>
      <w:r w:rsidRPr="00074EEE">
        <w:rPr>
          <w:rFonts w:ascii="Tahoma" w:hAnsi="Tahoma" w:cs="Tahoma"/>
          <w:color w:val="auto"/>
          <w:sz w:val="20"/>
          <w:szCs w:val="20"/>
        </w:rPr>
        <w:t xml:space="preserve">zdanie 1 stosuje się. </w:t>
      </w:r>
    </w:p>
    <w:p w:rsidR="006E7EDC"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6E7EDC"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6E7EDC" w:rsidRPr="00074EEE" w:rsidRDefault="001F5947" w:rsidP="004D04B8">
      <w:pPr>
        <w:pStyle w:val="Default"/>
        <w:numPr>
          <w:ilvl w:val="0"/>
          <w:numId w:val="17"/>
        </w:numPr>
        <w:ind w:left="426"/>
        <w:rPr>
          <w:rFonts w:ascii="Tahoma" w:hAnsi="Tahoma" w:cs="Tahoma"/>
          <w:color w:val="auto"/>
          <w:sz w:val="20"/>
          <w:szCs w:val="20"/>
        </w:rPr>
      </w:pPr>
      <w:r w:rsidRPr="00074EEE">
        <w:rPr>
          <w:rFonts w:ascii="Tahoma" w:hAnsi="Tahoma" w:cs="Tahoma"/>
          <w:color w:val="auto"/>
          <w:sz w:val="20"/>
          <w:szCs w:val="20"/>
        </w:rPr>
        <w:t xml:space="preserve">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takiej sytuacji Wykonawca zobligowany jest do wskazania Zamawiającemu sygnatury postępowania, w którym wymagane dokumenty, oświadczenia się znajdują. </w:t>
      </w:r>
    </w:p>
    <w:p w:rsidR="006E7EDC" w:rsidRPr="00074EEE" w:rsidRDefault="001F5947" w:rsidP="004D04B8">
      <w:pPr>
        <w:pStyle w:val="Default"/>
        <w:numPr>
          <w:ilvl w:val="0"/>
          <w:numId w:val="17"/>
        </w:numPr>
        <w:ind w:left="426"/>
        <w:rPr>
          <w:rFonts w:ascii="Tahoma" w:hAnsi="Tahoma" w:cs="Tahoma"/>
          <w:color w:val="auto"/>
          <w:sz w:val="20"/>
          <w:szCs w:val="20"/>
          <w:u w:val="single"/>
        </w:rPr>
      </w:pPr>
      <w:r w:rsidRPr="00074EEE">
        <w:rPr>
          <w:rFonts w:ascii="Tahoma" w:hAnsi="Tahoma" w:cs="Tahoma"/>
          <w:b/>
          <w:bCs/>
          <w:color w:val="auto"/>
          <w:sz w:val="20"/>
          <w:szCs w:val="20"/>
          <w:u w:val="single"/>
        </w:rPr>
        <w:t xml:space="preserve">Wykonawca zobowiązany jest złożyć w ofercie: </w:t>
      </w:r>
    </w:p>
    <w:p w:rsidR="006E7EDC" w:rsidRPr="00074EEE" w:rsidRDefault="006E7EDC" w:rsidP="006E7EDC">
      <w:pPr>
        <w:pStyle w:val="Default"/>
        <w:numPr>
          <w:ilvl w:val="0"/>
          <w:numId w:val="22"/>
        </w:numPr>
        <w:rPr>
          <w:rFonts w:ascii="Tahoma" w:hAnsi="Tahoma" w:cs="Tahoma"/>
          <w:color w:val="auto"/>
          <w:sz w:val="20"/>
          <w:szCs w:val="20"/>
        </w:rPr>
      </w:pPr>
      <w:r w:rsidRPr="00074EEE">
        <w:rPr>
          <w:rFonts w:ascii="Tahoma" w:hAnsi="Tahoma" w:cs="Tahoma"/>
          <w:b/>
          <w:bCs/>
          <w:color w:val="auto"/>
          <w:sz w:val="20"/>
          <w:szCs w:val="20"/>
        </w:rPr>
        <w:t>Jednolitego Europejskiego Dokumentu Zamówienia;</w:t>
      </w:r>
    </w:p>
    <w:p w:rsidR="006E7EDC" w:rsidRPr="00074EEE" w:rsidRDefault="001F5947" w:rsidP="006E7EDC">
      <w:pPr>
        <w:pStyle w:val="Default"/>
        <w:numPr>
          <w:ilvl w:val="0"/>
          <w:numId w:val="22"/>
        </w:numPr>
        <w:rPr>
          <w:rFonts w:ascii="Tahoma" w:hAnsi="Tahoma" w:cs="Tahoma"/>
          <w:color w:val="auto"/>
          <w:sz w:val="20"/>
          <w:szCs w:val="20"/>
        </w:rPr>
      </w:pPr>
      <w:r w:rsidRPr="00074EEE">
        <w:rPr>
          <w:rFonts w:ascii="Tahoma" w:hAnsi="Tahoma" w:cs="Tahoma"/>
          <w:b/>
          <w:bCs/>
          <w:color w:val="auto"/>
          <w:sz w:val="20"/>
          <w:szCs w:val="20"/>
        </w:rPr>
        <w:t xml:space="preserve">formularz ofertowy </w:t>
      </w:r>
      <w:r w:rsidRPr="00074EEE">
        <w:rPr>
          <w:rFonts w:ascii="Tahoma" w:hAnsi="Tahoma" w:cs="Tahoma"/>
          <w:color w:val="auto"/>
          <w:sz w:val="20"/>
          <w:szCs w:val="20"/>
        </w:rPr>
        <w:t xml:space="preserve">stanowiący </w:t>
      </w:r>
      <w:r w:rsidRPr="00074EEE">
        <w:rPr>
          <w:rFonts w:ascii="Tahoma" w:hAnsi="Tahoma" w:cs="Tahoma"/>
          <w:b/>
          <w:bCs/>
          <w:color w:val="auto"/>
          <w:sz w:val="20"/>
          <w:szCs w:val="20"/>
        </w:rPr>
        <w:t xml:space="preserve">Załącznik nr 1 do SIWZ </w:t>
      </w:r>
      <w:r w:rsidRPr="00074EEE">
        <w:rPr>
          <w:rFonts w:ascii="Tahoma" w:hAnsi="Tahoma" w:cs="Tahoma"/>
          <w:color w:val="auto"/>
          <w:sz w:val="20"/>
          <w:szCs w:val="20"/>
        </w:rPr>
        <w:t>(oryginał) - wypełniony w sposób czytelny, z należytą starannością. Należy zwrócić szczególną uwagę na prawidłowe przeniesienie do formularza ofertowego ceny zaoferowanej w każdym załączonym do oferty formularzu asortymentowo-cenowym. Formularz ofertowy powinien być umieszczony bezpośrednio za stroną tytułową lub stanowić pierwszą stronę oferty;</w:t>
      </w:r>
    </w:p>
    <w:p w:rsidR="006E7EDC" w:rsidRPr="00074EEE" w:rsidRDefault="001F5947" w:rsidP="004D04B8">
      <w:pPr>
        <w:pStyle w:val="Default"/>
        <w:numPr>
          <w:ilvl w:val="0"/>
          <w:numId w:val="22"/>
        </w:numPr>
        <w:rPr>
          <w:rFonts w:ascii="Tahoma" w:hAnsi="Tahoma" w:cs="Tahoma"/>
          <w:color w:val="auto"/>
          <w:sz w:val="20"/>
          <w:szCs w:val="20"/>
          <w:u w:val="single"/>
        </w:rPr>
      </w:pPr>
      <w:r w:rsidRPr="00074EEE">
        <w:rPr>
          <w:rFonts w:ascii="Tahoma" w:hAnsi="Tahoma" w:cs="Tahoma"/>
          <w:b/>
          <w:bCs/>
          <w:color w:val="auto"/>
          <w:sz w:val="20"/>
          <w:szCs w:val="20"/>
        </w:rPr>
        <w:t xml:space="preserve">Ogólne warunki ubezpieczenia </w:t>
      </w:r>
      <w:r w:rsidRPr="00074EEE">
        <w:rPr>
          <w:rFonts w:ascii="Tahoma" w:hAnsi="Tahoma" w:cs="Tahoma"/>
          <w:color w:val="auto"/>
          <w:sz w:val="20"/>
          <w:szCs w:val="20"/>
        </w:rPr>
        <w:t>– Zamawiający wymaga załączenia ogólnych warunków ubezpieczenia w zakresie ubezpieczeń stanowiących przedmiot ubezpieczenia</w:t>
      </w:r>
      <w:r w:rsidR="006E7EDC" w:rsidRPr="00074EEE">
        <w:rPr>
          <w:rFonts w:ascii="Tahoma" w:hAnsi="Tahoma" w:cs="Tahoma"/>
          <w:color w:val="auto"/>
          <w:sz w:val="20"/>
          <w:szCs w:val="20"/>
        </w:rPr>
        <w:t xml:space="preserve">. </w:t>
      </w:r>
    </w:p>
    <w:p w:rsidR="006E7EDC" w:rsidRPr="00074EEE" w:rsidRDefault="001F5947" w:rsidP="006E7EDC">
      <w:pPr>
        <w:pStyle w:val="Default"/>
        <w:ind w:left="786"/>
        <w:rPr>
          <w:rFonts w:ascii="Tahoma" w:hAnsi="Tahoma" w:cs="Tahoma"/>
          <w:color w:val="auto"/>
          <w:sz w:val="20"/>
          <w:szCs w:val="20"/>
          <w:u w:val="single"/>
        </w:rPr>
      </w:pPr>
      <w:r w:rsidRPr="00074EEE">
        <w:rPr>
          <w:rFonts w:ascii="Tahoma" w:hAnsi="Tahoma" w:cs="Tahoma"/>
          <w:i/>
          <w:iCs/>
          <w:color w:val="auto"/>
          <w:sz w:val="20"/>
          <w:szCs w:val="20"/>
        </w:rPr>
        <w:t>UWAGA: Zgodnie z obowiązującymi wzorami umów warunki określone w SIWZ, ofercie Wykonawcy mają pierwszeństwo przed zapisami Ogólnych warunków ubezpieczenia, a składając ofertę – Wykonawca deklaruje jej pełną zgodność ze specyfikacją Istotnych Warunków Zamówienia.</w:t>
      </w:r>
    </w:p>
    <w:p w:rsidR="006E7EDC" w:rsidRPr="00074EEE" w:rsidRDefault="001F5947" w:rsidP="004D04B8">
      <w:pPr>
        <w:pStyle w:val="Default"/>
        <w:numPr>
          <w:ilvl w:val="0"/>
          <w:numId w:val="22"/>
        </w:numPr>
        <w:rPr>
          <w:rFonts w:ascii="Tahoma" w:hAnsi="Tahoma" w:cs="Tahoma"/>
          <w:color w:val="auto"/>
          <w:sz w:val="20"/>
          <w:szCs w:val="20"/>
          <w:u w:val="single"/>
        </w:rPr>
      </w:pPr>
      <w:r w:rsidRPr="00074EEE">
        <w:rPr>
          <w:rFonts w:ascii="Tahoma" w:hAnsi="Tahoma" w:cs="Tahoma"/>
          <w:b/>
          <w:bCs/>
          <w:color w:val="auto"/>
          <w:sz w:val="20"/>
          <w:szCs w:val="20"/>
        </w:rPr>
        <w:t xml:space="preserve">pełnomocnictwo </w:t>
      </w:r>
      <w:r w:rsidRPr="00074EEE">
        <w:rPr>
          <w:rFonts w:ascii="Tahoma" w:hAnsi="Tahoma" w:cs="Tahoma"/>
          <w:color w:val="auto"/>
          <w:sz w:val="20"/>
          <w:szCs w:val="20"/>
        </w:rPr>
        <w:t>- w przypadku Wykonawców występujących wspólnie (konsorcjum/spółka cywilna) – podpisane przez osoby upoważnione do składania oświadczeń woli każdego ze wspólników. Pełnomocnictwo należy przedłożyć w oryginale lub notarialnie potwierdzonej kopii.</w:t>
      </w:r>
    </w:p>
    <w:p w:rsidR="001F5947" w:rsidRPr="00074EEE" w:rsidRDefault="001F5947" w:rsidP="004D04B8">
      <w:pPr>
        <w:pStyle w:val="Default"/>
        <w:numPr>
          <w:ilvl w:val="0"/>
          <w:numId w:val="22"/>
        </w:numPr>
        <w:rPr>
          <w:rFonts w:ascii="Tahoma" w:hAnsi="Tahoma" w:cs="Tahoma"/>
          <w:color w:val="auto"/>
          <w:sz w:val="20"/>
          <w:szCs w:val="20"/>
          <w:u w:val="single"/>
        </w:rPr>
      </w:pPr>
      <w:r w:rsidRPr="00074EEE">
        <w:rPr>
          <w:rFonts w:ascii="Tahoma" w:hAnsi="Tahoma" w:cs="Tahoma"/>
          <w:b/>
          <w:bCs/>
          <w:color w:val="auto"/>
          <w:sz w:val="20"/>
          <w:szCs w:val="20"/>
        </w:rPr>
        <w:t xml:space="preserve">dowód wpłaty wadium. </w:t>
      </w:r>
    </w:p>
    <w:p w:rsidR="001F5947" w:rsidRPr="00074EEE" w:rsidRDefault="001F5947"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Rozdział VIII. WYMAGANIA DOTYCZĄCE WADIUM </w:t>
      </w:r>
    </w:p>
    <w:p w:rsidR="001F5947" w:rsidRPr="00074EEE" w:rsidRDefault="001F5947" w:rsidP="0065308A">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Wykonawca przystępujący do postępowania zobowiązany jest wnieść wadium przed upływem terminu składania ofert. Kwota wadium wymagana w przypadku składania oferty na całość zamówienia określonego w pr</w:t>
      </w:r>
      <w:r w:rsidR="002F6707" w:rsidRPr="00074EEE">
        <w:rPr>
          <w:rFonts w:ascii="Tahoma" w:hAnsi="Tahoma" w:cs="Tahoma"/>
          <w:color w:val="auto"/>
          <w:sz w:val="20"/>
          <w:szCs w:val="20"/>
        </w:rPr>
        <w:t xml:space="preserve">zedmiotowym postępowaniu wynosi </w:t>
      </w:r>
      <w:r w:rsidR="002F6707" w:rsidRPr="00074EEE">
        <w:rPr>
          <w:rFonts w:ascii="Tahoma" w:hAnsi="Tahoma" w:cs="Tahoma"/>
          <w:b/>
          <w:color w:val="auto"/>
          <w:sz w:val="20"/>
          <w:szCs w:val="20"/>
        </w:rPr>
        <w:t>20</w:t>
      </w:r>
      <w:r w:rsidRPr="00074EEE">
        <w:rPr>
          <w:rFonts w:ascii="Tahoma" w:hAnsi="Tahoma" w:cs="Tahoma"/>
          <w:b/>
          <w:color w:val="auto"/>
          <w:sz w:val="20"/>
          <w:szCs w:val="20"/>
        </w:rPr>
        <w:t>.000,00</w:t>
      </w:r>
      <w:r w:rsidRPr="00074EEE">
        <w:rPr>
          <w:rFonts w:ascii="Tahoma" w:hAnsi="Tahoma" w:cs="Tahoma"/>
          <w:color w:val="auto"/>
          <w:sz w:val="20"/>
          <w:szCs w:val="20"/>
        </w:rPr>
        <w:t xml:space="preserve"> </w:t>
      </w:r>
      <w:r w:rsidRPr="00074EEE">
        <w:rPr>
          <w:rFonts w:ascii="Tahoma" w:hAnsi="Tahoma" w:cs="Tahoma"/>
          <w:b/>
          <w:bCs/>
          <w:color w:val="auto"/>
          <w:sz w:val="20"/>
          <w:szCs w:val="20"/>
        </w:rPr>
        <w:t>zł</w:t>
      </w:r>
      <w:r w:rsidRPr="00074EEE">
        <w:rPr>
          <w:rFonts w:ascii="Tahoma" w:hAnsi="Tahoma" w:cs="Tahoma"/>
          <w:color w:val="auto"/>
          <w:sz w:val="20"/>
          <w:szCs w:val="20"/>
        </w:rPr>
        <w:t>. (słownie:</w:t>
      </w:r>
      <w:r w:rsidR="00A9166F" w:rsidRPr="00074EEE">
        <w:rPr>
          <w:rFonts w:ascii="Tahoma" w:hAnsi="Tahoma" w:cs="Tahoma"/>
          <w:color w:val="auto"/>
          <w:sz w:val="20"/>
          <w:szCs w:val="20"/>
        </w:rPr>
        <w:t xml:space="preserve"> </w:t>
      </w:r>
      <w:r w:rsidR="002F6707" w:rsidRPr="00074EEE">
        <w:rPr>
          <w:rFonts w:ascii="Tahoma" w:hAnsi="Tahoma" w:cs="Tahoma"/>
          <w:color w:val="auto"/>
          <w:sz w:val="20"/>
          <w:szCs w:val="20"/>
        </w:rPr>
        <w:t>dwadzieścia</w:t>
      </w:r>
      <w:r w:rsidR="00A9166F" w:rsidRPr="00074EEE">
        <w:rPr>
          <w:rFonts w:ascii="Tahoma" w:hAnsi="Tahoma" w:cs="Tahoma"/>
          <w:color w:val="auto"/>
          <w:sz w:val="20"/>
          <w:szCs w:val="20"/>
        </w:rPr>
        <w:t xml:space="preserve"> </w:t>
      </w:r>
      <w:r w:rsidRPr="00074EEE">
        <w:rPr>
          <w:rFonts w:ascii="Tahoma" w:hAnsi="Tahoma" w:cs="Tahoma"/>
          <w:color w:val="auto"/>
          <w:sz w:val="20"/>
          <w:szCs w:val="20"/>
        </w:rPr>
        <w:t xml:space="preserve">tysięcy złotych). </w:t>
      </w:r>
    </w:p>
    <w:p w:rsidR="008F0EA6" w:rsidRPr="00074EEE" w:rsidRDefault="001F5947" w:rsidP="004D04B8">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 xml:space="preserve">Wadium może być wnoszone w formie: </w:t>
      </w:r>
    </w:p>
    <w:p w:rsidR="008F0EA6" w:rsidRPr="00074EEE" w:rsidRDefault="008F0EA6" w:rsidP="008F0EA6">
      <w:pPr>
        <w:pStyle w:val="Default"/>
        <w:numPr>
          <w:ilvl w:val="0"/>
          <w:numId w:val="28"/>
        </w:numPr>
        <w:rPr>
          <w:rFonts w:ascii="Tahoma" w:hAnsi="Tahoma" w:cs="Tahoma"/>
          <w:color w:val="auto"/>
          <w:sz w:val="20"/>
          <w:szCs w:val="20"/>
        </w:rPr>
      </w:pPr>
      <w:r w:rsidRPr="00074EEE">
        <w:rPr>
          <w:rFonts w:ascii="Tahoma" w:hAnsi="Tahoma" w:cs="Tahoma"/>
          <w:color w:val="auto"/>
          <w:sz w:val="20"/>
          <w:szCs w:val="20"/>
        </w:rPr>
        <w:t xml:space="preserve">pieniądza, </w:t>
      </w:r>
    </w:p>
    <w:p w:rsidR="008F0EA6" w:rsidRPr="00074EEE" w:rsidRDefault="008F0EA6" w:rsidP="008F0EA6">
      <w:pPr>
        <w:pStyle w:val="Default"/>
        <w:numPr>
          <w:ilvl w:val="0"/>
          <w:numId w:val="28"/>
        </w:numPr>
        <w:rPr>
          <w:rFonts w:ascii="Tahoma" w:hAnsi="Tahoma" w:cs="Tahoma"/>
          <w:color w:val="auto"/>
          <w:sz w:val="20"/>
          <w:szCs w:val="20"/>
        </w:rPr>
      </w:pPr>
      <w:r w:rsidRPr="00074EEE">
        <w:rPr>
          <w:rFonts w:ascii="Tahoma" w:hAnsi="Tahoma" w:cs="Tahoma"/>
          <w:color w:val="auto"/>
          <w:sz w:val="20"/>
          <w:szCs w:val="20"/>
        </w:rPr>
        <w:lastRenderedPageBreak/>
        <w:t xml:space="preserve">poręczeń bankowych lub poręczeń spółdzielczej kasy oszczędnościowo –kredytowej, z tym, że poręczenie kasy jest zawsze poręczeniem pieniężnym, </w:t>
      </w:r>
    </w:p>
    <w:p w:rsidR="008F0EA6" w:rsidRPr="00074EEE" w:rsidRDefault="008F0EA6" w:rsidP="008F0EA6">
      <w:pPr>
        <w:pStyle w:val="Default"/>
        <w:numPr>
          <w:ilvl w:val="0"/>
          <w:numId w:val="28"/>
        </w:numPr>
        <w:rPr>
          <w:rFonts w:ascii="Tahoma" w:hAnsi="Tahoma" w:cs="Tahoma"/>
          <w:color w:val="auto"/>
          <w:sz w:val="20"/>
          <w:szCs w:val="20"/>
        </w:rPr>
      </w:pPr>
      <w:r w:rsidRPr="00074EEE">
        <w:rPr>
          <w:rFonts w:ascii="Tahoma" w:hAnsi="Tahoma" w:cs="Tahoma"/>
          <w:color w:val="auto"/>
          <w:sz w:val="20"/>
          <w:szCs w:val="20"/>
        </w:rPr>
        <w:t xml:space="preserve">gwarancji bankowych, </w:t>
      </w:r>
    </w:p>
    <w:p w:rsidR="008F0EA6" w:rsidRPr="00074EEE" w:rsidRDefault="008F0EA6" w:rsidP="008F0EA6">
      <w:pPr>
        <w:pStyle w:val="Default"/>
        <w:numPr>
          <w:ilvl w:val="0"/>
          <w:numId w:val="28"/>
        </w:numPr>
        <w:rPr>
          <w:rFonts w:ascii="Tahoma" w:hAnsi="Tahoma" w:cs="Tahoma"/>
          <w:color w:val="auto"/>
          <w:sz w:val="20"/>
          <w:szCs w:val="20"/>
        </w:rPr>
      </w:pPr>
      <w:r w:rsidRPr="00074EEE">
        <w:rPr>
          <w:rFonts w:ascii="Tahoma" w:hAnsi="Tahoma" w:cs="Tahoma"/>
          <w:color w:val="auto"/>
          <w:sz w:val="20"/>
          <w:szCs w:val="20"/>
        </w:rPr>
        <w:t xml:space="preserve">gwarancji ubezpieczeniowych, </w:t>
      </w:r>
    </w:p>
    <w:p w:rsidR="008F0EA6" w:rsidRPr="00074EEE" w:rsidRDefault="008F0EA6" w:rsidP="008F0EA6">
      <w:pPr>
        <w:pStyle w:val="Default"/>
        <w:numPr>
          <w:ilvl w:val="0"/>
          <w:numId w:val="28"/>
        </w:numPr>
        <w:rPr>
          <w:rFonts w:ascii="Tahoma" w:hAnsi="Tahoma" w:cs="Tahoma"/>
          <w:color w:val="auto"/>
          <w:sz w:val="20"/>
          <w:szCs w:val="20"/>
        </w:rPr>
      </w:pPr>
      <w:r w:rsidRPr="00074EEE">
        <w:rPr>
          <w:rFonts w:ascii="Tahoma" w:hAnsi="Tahoma" w:cs="Tahoma"/>
          <w:color w:val="auto"/>
          <w:sz w:val="20"/>
          <w:szCs w:val="20"/>
        </w:rPr>
        <w:t xml:space="preserve">poręczeń udzielanych przez podmioty, o których mowy w art.6 b ust. 5 pkt 2 ustawy z dnia 9 listopada 2000 r. o utworzeniu Polskiej Agencji Rozwoju Przedsiębiorczości (Dz. U. z 2016 r. poz. 359 i 2260 oraz 2017 r. poz. 1089).  </w:t>
      </w:r>
    </w:p>
    <w:p w:rsidR="008F0EA6" w:rsidRPr="00074EEE" w:rsidRDefault="008F0EA6" w:rsidP="008F0EA6">
      <w:pPr>
        <w:pStyle w:val="Default"/>
        <w:numPr>
          <w:ilvl w:val="0"/>
          <w:numId w:val="28"/>
        </w:numPr>
        <w:rPr>
          <w:rFonts w:ascii="Tahoma" w:hAnsi="Tahoma" w:cs="Tahoma"/>
          <w:color w:val="auto"/>
          <w:sz w:val="20"/>
          <w:szCs w:val="20"/>
        </w:rPr>
      </w:pPr>
      <w:r w:rsidRPr="00074EEE">
        <w:rPr>
          <w:rFonts w:ascii="Tahoma" w:hAnsi="Tahoma" w:cs="Tahoma"/>
          <w:color w:val="auto"/>
          <w:sz w:val="20"/>
          <w:szCs w:val="20"/>
        </w:rPr>
        <w:t xml:space="preserve">Dopuszczalne jest złożenie wadium w więcej niż jednej formie. </w:t>
      </w:r>
    </w:p>
    <w:p w:rsidR="008F0EA6" w:rsidRPr="00074EEE" w:rsidRDefault="008F0EA6" w:rsidP="008F0EA6">
      <w:pPr>
        <w:pStyle w:val="Default"/>
        <w:rPr>
          <w:rFonts w:ascii="Tahoma" w:hAnsi="Tahoma" w:cs="Tahoma"/>
          <w:color w:val="auto"/>
          <w:sz w:val="20"/>
          <w:szCs w:val="20"/>
        </w:rPr>
      </w:pPr>
    </w:p>
    <w:p w:rsidR="002E6DE1" w:rsidRPr="00074EEE" w:rsidRDefault="008F0EA6" w:rsidP="002E6DE1">
      <w:pPr>
        <w:widowControl w:val="0"/>
        <w:spacing w:after="0" w:line="240" w:lineRule="auto"/>
        <w:ind w:left="284" w:right="-6"/>
        <w:jc w:val="left"/>
        <w:rPr>
          <w:rFonts w:ascii="Tahoma" w:hAnsi="Tahoma" w:cs="Tahoma"/>
          <w:color w:val="auto"/>
          <w:sz w:val="20"/>
          <w:szCs w:val="20"/>
        </w:rPr>
      </w:pPr>
      <w:r w:rsidRPr="00074EEE">
        <w:rPr>
          <w:rFonts w:ascii="Tahoma" w:hAnsi="Tahoma" w:cs="Tahoma"/>
          <w:color w:val="auto"/>
          <w:sz w:val="20"/>
          <w:szCs w:val="20"/>
        </w:rPr>
        <w:t>Wadium wniesione w pieniądzu należy wpłacić przelewem na rachunek bankowy Zamawiającego:</w:t>
      </w:r>
    </w:p>
    <w:p w:rsidR="008F0EA6" w:rsidRPr="00074EEE" w:rsidRDefault="008F0EA6" w:rsidP="002E6DE1">
      <w:pPr>
        <w:widowControl w:val="0"/>
        <w:spacing w:after="0" w:line="240" w:lineRule="auto"/>
        <w:ind w:left="284" w:right="-6"/>
        <w:jc w:val="left"/>
        <w:rPr>
          <w:rFonts w:ascii="Tahoma" w:hAnsi="Tahoma" w:cs="Tahoma"/>
          <w:b/>
          <w:color w:val="auto"/>
          <w:sz w:val="20"/>
          <w:szCs w:val="20"/>
        </w:rPr>
      </w:pPr>
      <w:r w:rsidRPr="00074EEE">
        <w:rPr>
          <w:rFonts w:ascii="Tahoma" w:hAnsi="Tahoma" w:cs="Tahoma"/>
          <w:b/>
          <w:color w:val="auto"/>
          <w:sz w:val="20"/>
          <w:szCs w:val="20"/>
        </w:rPr>
        <w:t>ING BANK ŚLĄSKI S.A. O/ CHORZÓW Nr 21 1050 1243 1000 0010 0009 7517</w:t>
      </w:r>
    </w:p>
    <w:p w:rsidR="008F0EA6" w:rsidRPr="00074EEE" w:rsidRDefault="008F0EA6" w:rsidP="008F0EA6">
      <w:pPr>
        <w:pStyle w:val="Default"/>
        <w:ind w:left="284"/>
        <w:rPr>
          <w:rFonts w:ascii="Tahoma" w:hAnsi="Tahoma" w:cs="Tahoma"/>
          <w:iCs/>
          <w:color w:val="auto"/>
          <w:sz w:val="20"/>
          <w:szCs w:val="20"/>
        </w:rPr>
      </w:pPr>
      <w:r w:rsidRPr="00074EEE">
        <w:rPr>
          <w:rFonts w:ascii="Tahoma" w:hAnsi="Tahoma" w:cs="Tahoma"/>
          <w:color w:val="auto"/>
          <w:sz w:val="20"/>
          <w:szCs w:val="20"/>
        </w:rPr>
        <w:t xml:space="preserve">z </w:t>
      </w:r>
      <w:r w:rsidRPr="00074EEE">
        <w:rPr>
          <w:rFonts w:ascii="Tahoma" w:hAnsi="Tahoma" w:cs="Tahoma"/>
          <w:iCs/>
          <w:color w:val="auto"/>
          <w:sz w:val="20"/>
          <w:szCs w:val="20"/>
        </w:rPr>
        <w:t>dopiskiem:</w:t>
      </w:r>
    </w:p>
    <w:p w:rsidR="008F0EA6" w:rsidRPr="00074EEE" w:rsidRDefault="008F0EA6" w:rsidP="008F0EA6">
      <w:pPr>
        <w:pStyle w:val="Default"/>
        <w:ind w:left="284"/>
        <w:rPr>
          <w:rFonts w:ascii="Tahoma" w:hAnsi="Tahoma" w:cs="Tahoma"/>
          <w:b/>
          <w:bCs/>
          <w:iCs/>
          <w:color w:val="auto"/>
          <w:sz w:val="20"/>
          <w:szCs w:val="20"/>
        </w:rPr>
      </w:pPr>
      <w:r w:rsidRPr="00074EEE">
        <w:rPr>
          <w:rFonts w:ascii="Tahoma" w:hAnsi="Tahoma" w:cs="Tahoma"/>
          <w:b/>
          <w:bCs/>
          <w:iCs/>
          <w:color w:val="auto"/>
          <w:sz w:val="20"/>
          <w:szCs w:val="20"/>
        </w:rPr>
        <w:t xml:space="preserve">„Grupowe ubezpieczenie pracowników i ich rodzin, w tym partnerów życiowych pracowników SP ZOZ Zespół Szpitali Miejskich w Chorzowie” </w:t>
      </w:r>
    </w:p>
    <w:p w:rsidR="008F0EA6" w:rsidRPr="00074EEE" w:rsidRDefault="008F0EA6" w:rsidP="008F0EA6">
      <w:pPr>
        <w:pStyle w:val="Default"/>
        <w:ind w:left="284"/>
        <w:rPr>
          <w:rFonts w:ascii="Tahoma" w:hAnsi="Tahoma" w:cs="Tahoma"/>
          <w:b/>
          <w:bCs/>
          <w:iCs/>
          <w:color w:val="auto"/>
          <w:sz w:val="20"/>
          <w:szCs w:val="20"/>
        </w:rPr>
      </w:pPr>
      <w:r w:rsidRPr="00074EEE">
        <w:rPr>
          <w:rFonts w:ascii="Tahoma" w:hAnsi="Tahoma" w:cs="Tahoma"/>
          <w:b/>
          <w:bCs/>
          <w:iCs/>
          <w:color w:val="auto"/>
          <w:sz w:val="20"/>
          <w:szCs w:val="20"/>
        </w:rPr>
        <w:t>nr sprawy</w:t>
      </w:r>
      <w:r w:rsidRPr="00074EEE">
        <w:rPr>
          <w:rFonts w:ascii="Tahoma" w:hAnsi="Tahoma" w:cs="Tahoma"/>
          <w:b/>
          <w:color w:val="auto"/>
          <w:sz w:val="20"/>
          <w:szCs w:val="20"/>
        </w:rPr>
        <w:t>: SP ZOZ ZSM/ZP/ 38 /2018</w:t>
      </w:r>
    </w:p>
    <w:p w:rsidR="008F0EA6" w:rsidRPr="00074EEE" w:rsidRDefault="008F0EA6" w:rsidP="008F0EA6">
      <w:pPr>
        <w:pStyle w:val="Default"/>
        <w:ind w:left="426"/>
        <w:rPr>
          <w:rFonts w:ascii="Tahoma" w:hAnsi="Tahoma" w:cs="Tahoma"/>
          <w:color w:val="auto"/>
          <w:sz w:val="20"/>
          <w:szCs w:val="20"/>
        </w:rPr>
      </w:pPr>
    </w:p>
    <w:p w:rsidR="008F0EA6" w:rsidRPr="00074EEE" w:rsidRDefault="001F5947" w:rsidP="004D04B8">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 xml:space="preserve">Wykonawca poda również numer swojego rachunku bankowego, na które będzie można dokonać zwrotu wadium. </w:t>
      </w:r>
    </w:p>
    <w:p w:rsidR="008F0EA6" w:rsidRPr="00074EEE" w:rsidRDefault="001F5947" w:rsidP="004D04B8">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 xml:space="preserve">Wniesienie wadium w pieniądzu za pomocą przelewu bankowego Zamawiający będzie uważał za skuteczne tylko wówczas, gdy bank prowadzący rachunek Zamawiającego potwierdzi, że otrzymał taki przelew przed upływem terminu składania ofert. </w:t>
      </w:r>
    </w:p>
    <w:p w:rsidR="008F0EA6" w:rsidRPr="00074EEE" w:rsidRDefault="001F5947" w:rsidP="004D04B8">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 xml:space="preserve">Wadium uważa się za wniesione w momencie uznania rachunku Zamawiającego. </w:t>
      </w:r>
      <w:r w:rsidRPr="00074EEE">
        <w:rPr>
          <w:rFonts w:ascii="Tahoma" w:hAnsi="Tahoma" w:cs="Tahoma"/>
          <w:b/>
          <w:bCs/>
          <w:color w:val="auto"/>
          <w:sz w:val="20"/>
          <w:szCs w:val="20"/>
        </w:rPr>
        <w:t>Kserokopię polecenia przelewu poświadczoną „za zgodność z oryginałem” przez Wykonawcę należy załączyć do oferty</w:t>
      </w:r>
      <w:r w:rsidRPr="00074EEE">
        <w:rPr>
          <w:rFonts w:ascii="Tahoma" w:hAnsi="Tahoma" w:cs="Tahoma"/>
          <w:color w:val="auto"/>
          <w:sz w:val="20"/>
          <w:szCs w:val="20"/>
        </w:rPr>
        <w:t xml:space="preserve">. Wadium wniesione w pieniądzu Zamawiający przechowuje na rachunku bankowym. </w:t>
      </w:r>
    </w:p>
    <w:p w:rsidR="00592867" w:rsidRPr="00074EEE" w:rsidRDefault="001F5947" w:rsidP="00592867">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 xml:space="preserve">W przypadku wnoszenia wadium w formie innej niż pieniężna, oryginał dokumentu świadczącego </w:t>
      </w:r>
    </w:p>
    <w:p w:rsidR="00592867" w:rsidRPr="00074EEE" w:rsidRDefault="00592867" w:rsidP="00592867">
      <w:pPr>
        <w:pStyle w:val="Default"/>
        <w:ind w:left="426"/>
        <w:rPr>
          <w:rFonts w:ascii="Tahoma" w:hAnsi="Tahoma" w:cs="Tahoma"/>
          <w:color w:val="auto"/>
          <w:sz w:val="20"/>
          <w:szCs w:val="20"/>
        </w:rPr>
      </w:pPr>
      <w:r w:rsidRPr="00074EEE">
        <w:rPr>
          <w:rFonts w:ascii="Tahoma" w:hAnsi="Tahoma" w:cs="Tahoma"/>
          <w:color w:val="auto"/>
          <w:sz w:val="20"/>
          <w:szCs w:val="20"/>
        </w:rPr>
        <w:t xml:space="preserve">o jego wniesieniu należy złożyć wraz z ofertą (dokument nie złączony trwale z ofertą), </w:t>
      </w:r>
      <w:r w:rsidRPr="00074EEE">
        <w:rPr>
          <w:rFonts w:ascii="Tahoma" w:hAnsi="Tahoma" w:cs="Tahoma"/>
          <w:b/>
          <w:bCs/>
          <w:color w:val="auto"/>
          <w:sz w:val="20"/>
          <w:szCs w:val="20"/>
        </w:rPr>
        <w:t xml:space="preserve">a kserokopię poświadczoną przez Wykonawcę „za zgodność z oryginałem” załączyć do oferty. </w:t>
      </w:r>
      <w:r w:rsidRPr="00074EEE">
        <w:rPr>
          <w:rFonts w:ascii="Tahoma" w:hAnsi="Tahoma" w:cs="Tahoma"/>
          <w:color w:val="auto"/>
          <w:sz w:val="20"/>
          <w:szCs w:val="20"/>
        </w:rPr>
        <w:t xml:space="preserve">W przypadku wniesienia wadium w formie gwarancji bankowych lub ubezpieczeniowych, z treści tych gwarancji musi w szczególności jednoznacznie wynikać: </w:t>
      </w:r>
    </w:p>
    <w:p w:rsidR="00592867" w:rsidRPr="00074EEE" w:rsidRDefault="00592867" w:rsidP="00592867">
      <w:pPr>
        <w:pStyle w:val="Default"/>
        <w:ind w:left="426"/>
        <w:rPr>
          <w:rFonts w:ascii="Tahoma" w:hAnsi="Tahoma" w:cs="Tahoma"/>
          <w:color w:val="auto"/>
          <w:sz w:val="20"/>
          <w:szCs w:val="20"/>
        </w:rPr>
      </w:pPr>
      <w:r w:rsidRPr="00074EEE">
        <w:rPr>
          <w:rFonts w:ascii="Tahoma" w:hAnsi="Tahoma" w:cs="Tahoma"/>
          <w:color w:val="auto"/>
          <w:sz w:val="20"/>
          <w:szCs w:val="20"/>
        </w:rPr>
        <w:t xml:space="preserve">1) nieodwołalne i bezwarunkowe zobowiązanie gwaranta (banku, zakładu ubezpieczeń) do wypłaty Zamawiającemu pełnej kwoty wadium w okolicznościach określonych w art. 46 ust. 4a i 5 ustawy, na pierwsze pisemne żądanie zgłoszone przez Zamawiającego w terminie związania ofertą, </w:t>
      </w:r>
    </w:p>
    <w:p w:rsidR="00592867" w:rsidRPr="00074EEE" w:rsidRDefault="00592867" w:rsidP="00592867">
      <w:pPr>
        <w:pStyle w:val="Default"/>
        <w:ind w:left="426"/>
        <w:rPr>
          <w:rFonts w:ascii="Tahoma" w:hAnsi="Tahoma" w:cs="Tahoma"/>
          <w:color w:val="auto"/>
          <w:sz w:val="20"/>
          <w:szCs w:val="20"/>
        </w:rPr>
      </w:pPr>
      <w:r w:rsidRPr="00074EEE">
        <w:rPr>
          <w:rFonts w:ascii="Tahoma" w:hAnsi="Tahoma" w:cs="Tahoma"/>
          <w:color w:val="auto"/>
          <w:sz w:val="20"/>
          <w:szCs w:val="20"/>
        </w:rPr>
        <w:t xml:space="preserve">2) termin obowiązywania gwarancji, </w:t>
      </w:r>
    </w:p>
    <w:p w:rsidR="00592867" w:rsidRPr="00074EEE" w:rsidRDefault="00592867" w:rsidP="00592867">
      <w:pPr>
        <w:pStyle w:val="Default"/>
        <w:ind w:left="426"/>
        <w:rPr>
          <w:rFonts w:ascii="Tahoma" w:hAnsi="Tahoma" w:cs="Tahoma"/>
          <w:color w:val="auto"/>
          <w:sz w:val="20"/>
          <w:szCs w:val="20"/>
        </w:rPr>
      </w:pPr>
      <w:r w:rsidRPr="00074EEE">
        <w:rPr>
          <w:rFonts w:ascii="Tahoma" w:hAnsi="Tahoma" w:cs="Tahoma"/>
          <w:color w:val="auto"/>
          <w:sz w:val="20"/>
          <w:szCs w:val="20"/>
        </w:rPr>
        <w:t xml:space="preserve">3) miejsce i termin zwrotu gwarancji. </w:t>
      </w:r>
    </w:p>
    <w:p w:rsidR="00592867" w:rsidRPr="00074EEE" w:rsidRDefault="001F5947" w:rsidP="004D04B8">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 xml:space="preserve">Okres ważności wadium nie może być krótszy niż okres związania ofertą, przy czym pierwszym dniem ważności zobowiązania jest dzień składania ofert. </w:t>
      </w:r>
    </w:p>
    <w:p w:rsidR="00592867" w:rsidRPr="00074EEE" w:rsidRDefault="001F5947" w:rsidP="004D04B8">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 xml:space="preserve">Jeżeli wadium nie zostało wniesione lub zostało wniesione w sposób nieprawidłowy, Zamawiający odrzuca ofertę na podst. art. 89 ust. 1 pkt 7b ustawy PZP. </w:t>
      </w:r>
    </w:p>
    <w:p w:rsidR="00592867" w:rsidRPr="00074EEE" w:rsidRDefault="001F5947" w:rsidP="004D04B8">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 xml:space="preserve">Zamawiający zwraca wadium wszystkim Wykonawcom niezwłocznie po wyborze oferty najkorzystniejszej lub unieważnieniu postępowania, z wyjątkiem Wykonawcy, którego oferta została wybrana, jako najkorzystniejsza, z zastrzeżeniem art. 46 ust. 4a ustawy PZP. </w:t>
      </w:r>
    </w:p>
    <w:p w:rsidR="00592867" w:rsidRPr="00074EEE" w:rsidRDefault="001F5947" w:rsidP="004D04B8">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Jeżeli wadium wniesiono w pieniądzu, Zamawiający zwraca je wraz z odsetkami wynikającymi z</w:t>
      </w:r>
      <w:r w:rsidR="00592867" w:rsidRPr="00074EEE">
        <w:rPr>
          <w:rFonts w:ascii="Tahoma" w:hAnsi="Tahoma" w:cs="Tahoma"/>
          <w:color w:val="auto"/>
          <w:sz w:val="20"/>
          <w:szCs w:val="20"/>
        </w:rPr>
        <w:t> </w:t>
      </w:r>
      <w:r w:rsidRPr="00074EEE">
        <w:rPr>
          <w:rFonts w:ascii="Tahoma" w:hAnsi="Tahoma" w:cs="Tahoma"/>
          <w:color w:val="auto"/>
          <w:sz w:val="20"/>
          <w:szCs w:val="20"/>
        </w:rPr>
        <w:t xml:space="preserve">umowy rachunku bankowego, na którym było ono przechowywane, pomniejszone o koszty prowadzenia rachunku bankowego oraz prowizji bankowej za przelew pieniędzy na rachunek bankowy wskazany przez Wykonawcę. </w:t>
      </w:r>
    </w:p>
    <w:p w:rsidR="00592867" w:rsidRPr="00074EEE" w:rsidRDefault="001F5947" w:rsidP="00592867">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 xml:space="preserve">Zamawiający zatrzymuje wadium wraz z odsetkami, jeżeli wykonawca, którego oferta została wybrana: </w:t>
      </w:r>
    </w:p>
    <w:p w:rsidR="00592867" w:rsidRPr="00074EEE" w:rsidRDefault="00592867" w:rsidP="00592867">
      <w:pPr>
        <w:pStyle w:val="Default"/>
        <w:ind w:left="426"/>
        <w:rPr>
          <w:rFonts w:ascii="Tahoma" w:hAnsi="Tahoma" w:cs="Tahoma"/>
          <w:color w:val="auto"/>
          <w:sz w:val="20"/>
          <w:szCs w:val="20"/>
        </w:rPr>
      </w:pPr>
      <w:r w:rsidRPr="00074EEE">
        <w:rPr>
          <w:rFonts w:ascii="Tahoma" w:hAnsi="Tahoma" w:cs="Tahoma"/>
          <w:color w:val="auto"/>
          <w:sz w:val="20"/>
          <w:szCs w:val="20"/>
        </w:rPr>
        <w:t xml:space="preserve">1) odmówił podpisania umowy w sprawie zamówienia publicznego na warunkach określonych w ofercie; </w:t>
      </w:r>
    </w:p>
    <w:p w:rsidR="00592867" w:rsidRPr="00074EEE" w:rsidRDefault="00592867" w:rsidP="00592867">
      <w:pPr>
        <w:pStyle w:val="Default"/>
        <w:ind w:left="426"/>
        <w:rPr>
          <w:rFonts w:ascii="Tahoma" w:hAnsi="Tahoma" w:cs="Tahoma"/>
          <w:color w:val="auto"/>
          <w:sz w:val="20"/>
          <w:szCs w:val="20"/>
        </w:rPr>
      </w:pPr>
      <w:r w:rsidRPr="00074EEE">
        <w:rPr>
          <w:rFonts w:ascii="Tahoma" w:hAnsi="Tahoma" w:cs="Tahoma"/>
          <w:color w:val="auto"/>
          <w:sz w:val="20"/>
          <w:szCs w:val="20"/>
        </w:rPr>
        <w:t xml:space="preserve">2) zawarcie umowy w sprawie zamówienia publicznego stało się niemożliwe z przyczyn leżących po stronie wykonawcy. </w:t>
      </w:r>
    </w:p>
    <w:p w:rsidR="00B1754F" w:rsidRPr="00074EEE" w:rsidRDefault="001F5947" w:rsidP="004D04B8">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t>Zamawiający zatrzymuje wadium wraz z odsetkami, jeżeli wykonawca w odpowiedzi na wezwanie, o</w:t>
      </w:r>
      <w:r w:rsidR="00B1754F" w:rsidRPr="00074EEE">
        <w:rPr>
          <w:rFonts w:ascii="Tahoma" w:hAnsi="Tahoma" w:cs="Tahoma"/>
          <w:color w:val="auto"/>
          <w:sz w:val="20"/>
          <w:szCs w:val="20"/>
        </w:rPr>
        <w:t> </w:t>
      </w:r>
      <w:r w:rsidRPr="00074EEE">
        <w:rPr>
          <w:rFonts w:ascii="Tahoma" w:hAnsi="Tahoma" w:cs="Tahoma"/>
          <w:color w:val="auto"/>
          <w:sz w:val="20"/>
          <w:szCs w:val="20"/>
        </w:rPr>
        <w:t>którym mowa w art. 26 ust. 3 i 3a, z przyczyn leżących po jego stronie, nie złożył oświadczeń lub dokumentów potwierdzających okoliczności, o których mowa w art. 25 ust. 1, oświadczenia, o</w:t>
      </w:r>
      <w:r w:rsidR="00B1754F" w:rsidRPr="00074EEE">
        <w:rPr>
          <w:rFonts w:ascii="Tahoma" w:hAnsi="Tahoma" w:cs="Tahoma"/>
          <w:color w:val="auto"/>
          <w:sz w:val="20"/>
          <w:szCs w:val="20"/>
        </w:rPr>
        <w:t> </w:t>
      </w:r>
      <w:r w:rsidRPr="00074EEE">
        <w:rPr>
          <w:rFonts w:ascii="Tahoma" w:hAnsi="Tahoma" w:cs="Tahoma"/>
          <w:color w:val="auto"/>
          <w:sz w:val="20"/>
          <w:szCs w:val="20"/>
        </w:rPr>
        <w:t>którym mowa w art. 25a ust. 1, pełnomocnictw lub nie wyraził zgody na poprawienie omyłki, o</w:t>
      </w:r>
      <w:r w:rsidR="00B1754F" w:rsidRPr="00074EEE">
        <w:rPr>
          <w:rFonts w:ascii="Tahoma" w:hAnsi="Tahoma" w:cs="Tahoma"/>
          <w:color w:val="auto"/>
          <w:sz w:val="20"/>
          <w:szCs w:val="20"/>
        </w:rPr>
        <w:t> </w:t>
      </w:r>
      <w:r w:rsidRPr="00074EEE">
        <w:rPr>
          <w:rFonts w:ascii="Tahoma" w:hAnsi="Tahoma" w:cs="Tahoma"/>
          <w:color w:val="auto"/>
          <w:sz w:val="20"/>
          <w:szCs w:val="20"/>
        </w:rPr>
        <w:t xml:space="preserve">której mowa w art. 87 ust. 2 pkt 3, co spowodowało brak możliwości wybrania oferty złożonej przez wykonawcę jako najkorzystniejszej. </w:t>
      </w:r>
    </w:p>
    <w:p w:rsidR="001F5947" w:rsidRPr="00074EEE" w:rsidRDefault="001F5947" w:rsidP="004D04B8">
      <w:pPr>
        <w:pStyle w:val="Default"/>
        <w:numPr>
          <w:ilvl w:val="0"/>
          <w:numId w:val="25"/>
        </w:numPr>
        <w:ind w:left="426"/>
        <w:rPr>
          <w:rFonts w:ascii="Tahoma" w:hAnsi="Tahoma" w:cs="Tahoma"/>
          <w:color w:val="auto"/>
          <w:sz w:val="20"/>
          <w:szCs w:val="20"/>
        </w:rPr>
      </w:pPr>
      <w:r w:rsidRPr="00074EEE">
        <w:rPr>
          <w:rFonts w:ascii="Tahoma" w:hAnsi="Tahoma" w:cs="Tahoma"/>
          <w:color w:val="auto"/>
          <w:sz w:val="20"/>
          <w:szCs w:val="20"/>
        </w:rPr>
        <w:lastRenderedPageBreak/>
        <w:t xml:space="preserve">Wadium musi zabezpieczać ofertę w całym okresie związania ofertą, który wynosi 60 dni od upływu terminu składania ofert. </w:t>
      </w:r>
    </w:p>
    <w:p w:rsidR="001F5947" w:rsidRPr="00074EEE" w:rsidRDefault="001F5947"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Rozdział IX. INFORMACJE O SPOSOBIE POROZUMIEWANIA SIĘ ZAMAWIAJĄCEGO Z WYKONAWCAMI ORAZ PRZEKAZYWANIU OŚWIADCZEŃ LUB DOKUMENTÓW, A TAKŻE WSKAZANIE OSÓB UPRAWNIONYCH DO POROZUMIEWANIA SIĘ Z WYKONAWCAMI. </w:t>
      </w:r>
    </w:p>
    <w:p w:rsidR="00B1754F" w:rsidRPr="00074EEE" w:rsidRDefault="001F5947" w:rsidP="00B1754F">
      <w:pPr>
        <w:pStyle w:val="Akapitzlist"/>
        <w:widowControl w:val="0"/>
        <w:numPr>
          <w:ilvl w:val="0"/>
          <w:numId w:val="29"/>
        </w:numPr>
        <w:tabs>
          <w:tab w:val="left" w:pos="426"/>
        </w:tabs>
        <w:overflowPunct w:val="0"/>
        <w:autoSpaceDE w:val="0"/>
        <w:autoSpaceDN w:val="0"/>
        <w:adjustRightInd w:val="0"/>
        <w:spacing w:after="0" w:line="240" w:lineRule="auto"/>
        <w:ind w:left="426" w:right="-13"/>
        <w:textAlignment w:val="baseline"/>
        <w:rPr>
          <w:rFonts w:ascii="Tahoma" w:hAnsi="Tahoma" w:cs="Tahoma"/>
          <w:sz w:val="20"/>
          <w:szCs w:val="20"/>
        </w:rPr>
      </w:pPr>
      <w:r w:rsidRPr="00074EEE">
        <w:rPr>
          <w:rFonts w:ascii="Tahoma" w:hAnsi="Tahoma" w:cs="Tahoma"/>
          <w:sz w:val="20"/>
          <w:szCs w:val="20"/>
        </w:rPr>
        <w:t>W postępowaniu zawiadomienia, oświadczenia, wnioski oraz informacje Wykonawcy przekazują pocztą</w:t>
      </w:r>
      <w:r w:rsidR="00B1754F" w:rsidRPr="00074EEE">
        <w:rPr>
          <w:rFonts w:ascii="Tahoma" w:hAnsi="Tahoma" w:cs="Tahoma"/>
          <w:sz w:val="20"/>
          <w:szCs w:val="20"/>
        </w:rPr>
        <w:t xml:space="preserve"> na adres zamawiającego: 41-500 Chorzów ul. Strzelców Bytomskich 11 </w:t>
      </w:r>
      <w:r w:rsidR="00B1754F" w:rsidRPr="00074EEE">
        <w:rPr>
          <w:rFonts w:ascii="Tahoma" w:hAnsi="Tahoma" w:cs="Tahoma"/>
          <w:b/>
          <w:sz w:val="20"/>
          <w:szCs w:val="20"/>
        </w:rPr>
        <w:t>Dział Zamówień Publicznych;</w:t>
      </w:r>
    </w:p>
    <w:p w:rsidR="00B1754F" w:rsidRPr="00074EEE" w:rsidRDefault="00B1754F" w:rsidP="00B1754F">
      <w:pPr>
        <w:widowControl w:val="0"/>
        <w:numPr>
          <w:ilvl w:val="0"/>
          <w:numId w:val="3"/>
        </w:numPr>
        <w:tabs>
          <w:tab w:val="left" w:pos="567"/>
        </w:tabs>
        <w:overflowPunct w:val="0"/>
        <w:autoSpaceDE w:val="0"/>
        <w:autoSpaceDN w:val="0"/>
        <w:adjustRightInd w:val="0"/>
        <w:spacing w:after="0" w:line="240" w:lineRule="auto"/>
        <w:ind w:left="567" w:right="-13" w:hanging="283"/>
        <w:jc w:val="left"/>
        <w:textAlignment w:val="baseline"/>
        <w:rPr>
          <w:rFonts w:ascii="Tahoma" w:hAnsi="Tahoma" w:cs="Tahoma"/>
          <w:color w:val="auto"/>
          <w:sz w:val="20"/>
          <w:szCs w:val="20"/>
        </w:rPr>
      </w:pPr>
      <w:r w:rsidRPr="00074EEE">
        <w:rPr>
          <w:rFonts w:ascii="Tahoma" w:hAnsi="Tahoma" w:cs="Tahoma"/>
          <w:color w:val="auto"/>
          <w:sz w:val="20"/>
          <w:szCs w:val="20"/>
        </w:rPr>
        <w:t>faksem na numer (32) 34 99 299 po godz. 15</w:t>
      </w:r>
      <w:r w:rsidRPr="00074EEE">
        <w:rPr>
          <w:rFonts w:ascii="Tahoma" w:hAnsi="Tahoma" w:cs="Tahoma"/>
          <w:color w:val="auto"/>
          <w:sz w:val="20"/>
          <w:szCs w:val="20"/>
          <w:vertAlign w:val="superscript"/>
        </w:rPr>
        <w:t xml:space="preserve">00 </w:t>
      </w:r>
      <w:r w:rsidRPr="00074EEE">
        <w:rPr>
          <w:rFonts w:ascii="Tahoma" w:hAnsi="Tahoma" w:cs="Tahoma"/>
          <w:color w:val="auto"/>
          <w:sz w:val="20"/>
          <w:szCs w:val="20"/>
        </w:rPr>
        <w:t>(32) 34 99 119;</w:t>
      </w:r>
    </w:p>
    <w:p w:rsidR="00B1754F" w:rsidRPr="00074EEE" w:rsidRDefault="00522F9F" w:rsidP="00B1754F">
      <w:pPr>
        <w:widowControl w:val="0"/>
        <w:numPr>
          <w:ilvl w:val="0"/>
          <w:numId w:val="3"/>
        </w:numPr>
        <w:tabs>
          <w:tab w:val="left" w:pos="567"/>
        </w:tabs>
        <w:overflowPunct w:val="0"/>
        <w:autoSpaceDE w:val="0"/>
        <w:autoSpaceDN w:val="0"/>
        <w:adjustRightInd w:val="0"/>
        <w:spacing w:after="0" w:line="240" w:lineRule="auto"/>
        <w:ind w:left="567" w:right="-13" w:hanging="283"/>
        <w:jc w:val="left"/>
        <w:textAlignment w:val="baseline"/>
        <w:rPr>
          <w:rFonts w:ascii="Tahoma" w:hAnsi="Tahoma" w:cs="Tahoma"/>
          <w:color w:val="auto"/>
          <w:sz w:val="20"/>
          <w:szCs w:val="20"/>
        </w:rPr>
      </w:pPr>
      <w:hyperlink r:id="rId10" w:history="1">
        <w:r w:rsidR="00B1754F" w:rsidRPr="00074EEE">
          <w:rPr>
            <w:rStyle w:val="Hipercze"/>
            <w:rFonts w:ascii="Tahoma" w:hAnsi="Tahoma" w:cs="Tahoma"/>
            <w:sz w:val="20"/>
            <w:szCs w:val="20"/>
          </w:rPr>
          <w:t>zp@zsm.com.pl</w:t>
        </w:r>
      </w:hyperlink>
    </w:p>
    <w:p w:rsidR="00B1754F" w:rsidRPr="00074EEE" w:rsidRDefault="00B1754F" w:rsidP="00B1754F">
      <w:pPr>
        <w:widowControl w:val="0"/>
        <w:tabs>
          <w:tab w:val="left" w:pos="567"/>
        </w:tabs>
        <w:overflowPunct w:val="0"/>
        <w:autoSpaceDE w:val="0"/>
        <w:autoSpaceDN w:val="0"/>
        <w:adjustRightInd w:val="0"/>
        <w:spacing w:after="0" w:line="240" w:lineRule="auto"/>
        <w:ind w:left="284" w:right="-13"/>
        <w:jc w:val="left"/>
        <w:textAlignment w:val="baseline"/>
        <w:rPr>
          <w:rFonts w:ascii="Tahoma" w:hAnsi="Tahoma" w:cs="Tahoma"/>
          <w:color w:val="auto"/>
          <w:sz w:val="20"/>
          <w:szCs w:val="20"/>
        </w:rPr>
      </w:pPr>
      <w:r w:rsidRPr="00074EEE">
        <w:rPr>
          <w:rFonts w:ascii="Tahoma" w:hAnsi="Tahoma" w:cs="Tahoma"/>
          <w:color w:val="auto"/>
          <w:sz w:val="20"/>
          <w:szCs w:val="20"/>
        </w:rPr>
        <w:t xml:space="preserve">Zamawiający preferuje korespondencję elektroniczną, przy czym zawsze dopuszczalna jest forma pisemna. </w:t>
      </w:r>
    </w:p>
    <w:p w:rsidR="00B1754F" w:rsidRPr="00074EEE" w:rsidRDefault="001F5947" w:rsidP="004D04B8">
      <w:pPr>
        <w:pStyle w:val="Akapitzlist"/>
        <w:widowControl w:val="0"/>
        <w:numPr>
          <w:ilvl w:val="0"/>
          <w:numId w:val="29"/>
        </w:numPr>
        <w:tabs>
          <w:tab w:val="left" w:pos="426"/>
        </w:tabs>
        <w:overflowPunct w:val="0"/>
        <w:autoSpaceDE w:val="0"/>
        <w:autoSpaceDN w:val="0"/>
        <w:adjustRightInd w:val="0"/>
        <w:spacing w:after="0" w:line="240" w:lineRule="auto"/>
        <w:ind w:left="426" w:right="-13"/>
        <w:textAlignment w:val="baseline"/>
        <w:rPr>
          <w:rFonts w:ascii="Tahoma" w:hAnsi="Tahoma" w:cs="Tahoma"/>
          <w:sz w:val="20"/>
          <w:szCs w:val="20"/>
        </w:rPr>
      </w:pPr>
      <w:r w:rsidRPr="00074EEE">
        <w:rPr>
          <w:rFonts w:ascii="Tahoma" w:hAnsi="Tahoma" w:cs="Tahoma"/>
          <w:sz w:val="20"/>
          <w:szCs w:val="20"/>
        </w:rPr>
        <w:t>Forma pisemna zastrzeżona jest dla składania oferty wraz z załącznikami, w tym oświadczeń i</w:t>
      </w:r>
      <w:r w:rsidR="00B1754F" w:rsidRPr="00074EEE">
        <w:rPr>
          <w:rFonts w:ascii="Tahoma" w:hAnsi="Tahoma" w:cs="Tahoma"/>
          <w:sz w:val="20"/>
          <w:szCs w:val="20"/>
        </w:rPr>
        <w:t> </w:t>
      </w:r>
      <w:r w:rsidRPr="00074EEE">
        <w:rPr>
          <w:rFonts w:ascii="Tahoma" w:hAnsi="Tahoma" w:cs="Tahoma"/>
          <w:sz w:val="20"/>
          <w:szCs w:val="20"/>
        </w:rPr>
        <w:t xml:space="preserve">dokumentów potwierdzających spełnianie warunków udziału w postępowaniu oraz pełnomocnictw. </w:t>
      </w:r>
    </w:p>
    <w:p w:rsidR="00B1754F" w:rsidRPr="00074EEE" w:rsidRDefault="001F5947" w:rsidP="004D04B8">
      <w:pPr>
        <w:pStyle w:val="Akapitzlist"/>
        <w:widowControl w:val="0"/>
        <w:numPr>
          <w:ilvl w:val="0"/>
          <w:numId w:val="29"/>
        </w:numPr>
        <w:tabs>
          <w:tab w:val="left" w:pos="426"/>
        </w:tabs>
        <w:overflowPunct w:val="0"/>
        <w:autoSpaceDE w:val="0"/>
        <w:autoSpaceDN w:val="0"/>
        <w:adjustRightInd w:val="0"/>
        <w:spacing w:after="0" w:line="240" w:lineRule="auto"/>
        <w:ind w:left="426" w:right="-13"/>
        <w:textAlignment w:val="baseline"/>
        <w:rPr>
          <w:rFonts w:ascii="Tahoma" w:hAnsi="Tahoma" w:cs="Tahoma"/>
          <w:sz w:val="20"/>
          <w:szCs w:val="20"/>
        </w:rPr>
      </w:pPr>
      <w:r w:rsidRPr="00074EEE">
        <w:rPr>
          <w:rFonts w:ascii="Tahoma" w:hAnsi="Tahoma" w:cs="Tahoma"/>
          <w:sz w:val="20"/>
          <w:szCs w:val="20"/>
        </w:rPr>
        <w:t xml:space="preserve">Wszelkie zawiadomienia, oświadczenia, wnioski oraz informacje przekazane za pośrednictwem faksu lub poczty elektronicznej wymagają na żądanie każdej ze stron, niezwłocznego potwierdzenia faktu ich otrzymania. </w:t>
      </w:r>
    </w:p>
    <w:p w:rsidR="00B1754F" w:rsidRPr="00074EEE" w:rsidRDefault="001F5947" w:rsidP="004D04B8">
      <w:pPr>
        <w:pStyle w:val="Akapitzlist"/>
        <w:widowControl w:val="0"/>
        <w:numPr>
          <w:ilvl w:val="0"/>
          <w:numId w:val="29"/>
        </w:numPr>
        <w:tabs>
          <w:tab w:val="left" w:pos="426"/>
        </w:tabs>
        <w:overflowPunct w:val="0"/>
        <w:autoSpaceDE w:val="0"/>
        <w:autoSpaceDN w:val="0"/>
        <w:adjustRightInd w:val="0"/>
        <w:spacing w:after="0" w:line="240" w:lineRule="auto"/>
        <w:ind w:left="426" w:right="-13"/>
        <w:textAlignment w:val="baseline"/>
        <w:rPr>
          <w:rFonts w:ascii="Tahoma" w:hAnsi="Tahoma" w:cs="Tahoma"/>
          <w:sz w:val="20"/>
          <w:szCs w:val="20"/>
        </w:rPr>
      </w:pPr>
      <w:r w:rsidRPr="00074EEE">
        <w:rPr>
          <w:rFonts w:ascii="Tahoma" w:hAnsi="Tahoma" w:cs="Tahoma"/>
          <w:sz w:val="20"/>
          <w:szCs w:val="20"/>
        </w:rPr>
        <w:t xml:space="preserve">W przypadku niepotwierdzenia przez Wykonawcę faktu otrzymania przekazanych przez Zamawiającego zawiadomień, oświadczeń, wniosków lub informacji, Zamawiający uzna, że dotarły one do Wykonawcy w dniu i godzinie ich nadania i były czytelne. </w:t>
      </w:r>
    </w:p>
    <w:p w:rsidR="00B1754F" w:rsidRPr="00074EEE" w:rsidRDefault="001F5947" w:rsidP="004D04B8">
      <w:pPr>
        <w:pStyle w:val="Akapitzlist"/>
        <w:widowControl w:val="0"/>
        <w:numPr>
          <w:ilvl w:val="0"/>
          <w:numId w:val="29"/>
        </w:numPr>
        <w:tabs>
          <w:tab w:val="left" w:pos="426"/>
        </w:tabs>
        <w:overflowPunct w:val="0"/>
        <w:autoSpaceDE w:val="0"/>
        <w:autoSpaceDN w:val="0"/>
        <w:adjustRightInd w:val="0"/>
        <w:spacing w:after="0" w:line="240" w:lineRule="auto"/>
        <w:ind w:left="426" w:right="-13"/>
        <w:textAlignment w:val="baseline"/>
        <w:rPr>
          <w:rFonts w:ascii="Tahoma" w:hAnsi="Tahoma" w:cs="Tahoma"/>
          <w:sz w:val="20"/>
          <w:szCs w:val="20"/>
        </w:rPr>
      </w:pPr>
      <w:r w:rsidRPr="00074EEE">
        <w:rPr>
          <w:rFonts w:ascii="Tahoma" w:hAnsi="Tahoma" w:cs="Tahoma"/>
          <w:sz w:val="20"/>
          <w:szCs w:val="20"/>
        </w:rPr>
        <w:t xml:space="preserve">W korespondencji kierowanej do Zamawiającego Wykonawca powinien posługiwać się numerem sprawy określonym w SIWZ. </w:t>
      </w:r>
    </w:p>
    <w:p w:rsidR="001F5947" w:rsidRPr="00074EEE" w:rsidRDefault="001F5947" w:rsidP="004D04B8">
      <w:pPr>
        <w:pStyle w:val="Akapitzlist"/>
        <w:widowControl w:val="0"/>
        <w:numPr>
          <w:ilvl w:val="0"/>
          <w:numId w:val="29"/>
        </w:numPr>
        <w:tabs>
          <w:tab w:val="left" w:pos="426"/>
        </w:tabs>
        <w:overflowPunct w:val="0"/>
        <w:autoSpaceDE w:val="0"/>
        <w:autoSpaceDN w:val="0"/>
        <w:adjustRightInd w:val="0"/>
        <w:spacing w:after="0" w:line="240" w:lineRule="auto"/>
        <w:ind w:left="426" w:right="-13"/>
        <w:textAlignment w:val="baseline"/>
        <w:rPr>
          <w:rFonts w:ascii="Tahoma" w:hAnsi="Tahoma" w:cs="Tahoma"/>
          <w:sz w:val="20"/>
          <w:szCs w:val="20"/>
        </w:rPr>
      </w:pPr>
      <w:r w:rsidRPr="00074EEE">
        <w:rPr>
          <w:rFonts w:ascii="Tahoma" w:hAnsi="Tahoma" w:cs="Tahoma"/>
          <w:sz w:val="20"/>
          <w:szCs w:val="20"/>
        </w:rPr>
        <w:t xml:space="preserve">Osobami uprawnionymi do porozumiewania się z Wykonawcami są: </w:t>
      </w:r>
    </w:p>
    <w:p w:rsidR="00B1754F" w:rsidRPr="00074EEE" w:rsidRDefault="001F5947" w:rsidP="00B1754F">
      <w:pPr>
        <w:pStyle w:val="Default"/>
        <w:numPr>
          <w:ilvl w:val="0"/>
          <w:numId w:val="30"/>
        </w:numPr>
        <w:ind w:left="567"/>
        <w:rPr>
          <w:rFonts w:ascii="Tahoma" w:hAnsi="Tahoma" w:cs="Tahoma"/>
          <w:color w:val="auto"/>
          <w:sz w:val="20"/>
          <w:szCs w:val="20"/>
        </w:rPr>
      </w:pPr>
      <w:r w:rsidRPr="00074EEE">
        <w:rPr>
          <w:rFonts w:ascii="Tahoma" w:hAnsi="Tahoma" w:cs="Tahoma"/>
          <w:b/>
          <w:bCs/>
          <w:color w:val="auto"/>
          <w:sz w:val="20"/>
          <w:szCs w:val="20"/>
        </w:rPr>
        <w:t xml:space="preserve">w kwestiach merytorycznych: </w:t>
      </w:r>
      <w:r w:rsidR="00B1754F" w:rsidRPr="00074EEE">
        <w:rPr>
          <w:rFonts w:ascii="Tahoma" w:hAnsi="Tahoma" w:cs="Tahoma"/>
          <w:b/>
          <w:bCs/>
          <w:color w:val="auto"/>
          <w:sz w:val="20"/>
          <w:szCs w:val="20"/>
        </w:rPr>
        <w:t xml:space="preserve"> </w:t>
      </w:r>
      <w:r w:rsidRPr="00074EEE">
        <w:rPr>
          <w:rFonts w:ascii="Tahoma" w:hAnsi="Tahoma" w:cs="Tahoma"/>
          <w:color w:val="auto"/>
          <w:sz w:val="20"/>
          <w:szCs w:val="20"/>
        </w:rPr>
        <w:t xml:space="preserve">Broker  ubezpieczeniowy Sabina Krawczyk Kancelaria Brokerska TASK Sp. z o.o.:   tel. 502 413 812   </w:t>
      </w:r>
      <w:hyperlink r:id="rId11" w:history="1">
        <w:r w:rsidR="00B1754F" w:rsidRPr="00074EEE">
          <w:rPr>
            <w:rStyle w:val="Hipercze"/>
            <w:rFonts w:ascii="Tahoma" w:hAnsi="Tahoma" w:cs="Tahoma"/>
            <w:sz w:val="20"/>
            <w:szCs w:val="20"/>
          </w:rPr>
          <w:t>skrawczyk@broker-task.pl</w:t>
        </w:r>
      </w:hyperlink>
    </w:p>
    <w:p w:rsidR="00B1754F" w:rsidRPr="00074EEE" w:rsidRDefault="001F5947" w:rsidP="00B1754F">
      <w:pPr>
        <w:pStyle w:val="Default"/>
        <w:numPr>
          <w:ilvl w:val="0"/>
          <w:numId w:val="30"/>
        </w:numPr>
        <w:ind w:left="567"/>
        <w:rPr>
          <w:rFonts w:ascii="Tahoma" w:hAnsi="Tahoma" w:cs="Tahoma"/>
          <w:color w:val="auto"/>
          <w:sz w:val="20"/>
          <w:szCs w:val="20"/>
        </w:rPr>
      </w:pPr>
      <w:r w:rsidRPr="00074EEE">
        <w:rPr>
          <w:rFonts w:ascii="Tahoma" w:hAnsi="Tahoma" w:cs="Tahoma"/>
          <w:b/>
          <w:bCs/>
          <w:color w:val="auto"/>
          <w:sz w:val="20"/>
          <w:szCs w:val="20"/>
        </w:rPr>
        <w:t>w kwestiach dotyczących procedury postępowania</w:t>
      </w:r>
      <w:r w:rsidRPr="00074EEE">
        <w:rPr>
          <w:rFonts w:ascii="Tahoma" w:hAnsi="Tahoma" w:cs="Tahoma"/>
          <w:color w:val="auto"/>
          <w:sz w:val="20"/>
          <w:szCs w:val="20"/>
        </w:rPr>
        <w:t xml:space="preserve">: </w:t>
      </w:r>
    </w:p>
    <w:p w:rsidR="001F5947" w:rsidRPr="00074EEE" w:rsidRDefault="00B1754F" w:rsidP="00B1754F">
      <w:pPr>
        <w:pStyle w:val="Default"/>
        <w:ind w:left="567"/>
        <w:rPr>
          <w:rFonts w:ascii="Tahoma" w:hAnsi="Tahoma" w:cs="Tahoma"/>
          <w:color w:val="auto"/>
          <w:sz w:val="20"/>
          <w:szCs w:val="20"/>
        </w:rPr>
      </w:pPr>
      <w:r w:rsidRPr="00074EEE">
        <w:rPr>
          <w:rFonts w:ascii="Tahoma" w:hAnsi="Tahoma" w:cs="Tahoma"/>
          <w:bCs/>
          <w:color w:val="auto"/>
          <w:sz w:val="20"/>
          <w:szCs w:val="20"/>
        </w:rPr>
        <w:t xml:space="preserve">Dział </w:t>
      </w:r>
      <w:r w:rsidR="001F5947" w:rsidRPr="00074EEE">
        <w:rPr>
          <w:rFonts w:ascii="Tahoma" w:hAnsi="Tahoma" w:cs="Tahoma"/>
          <w:color w:val="auto"/>
          <w:sz w:val="20"/>
          <w:szCs w:val="20"/>
        </w:rPr>
        <w:t xml:space="preserve">Zamówień Publicznych -  </w:t>
      </w:r>
      <w:hyperlink r:id="rId12" w:history="1">
        <w:r w:rsidRPr="00074EEE">
          <w:rPr>
            <w:rStyle w:val="Hipercze"/>
            <w:rFonts w:ascii="Tahoma" w:hAnsi="Tahoma" w:cs="Tahoma"/>
            <w:sz w:val="20"/>
            <w:szCs w:val="20"/>
          </w:rPr>
          <w:t>zp@zsm.com.pl</w:t>
        </w:r>
      </w:hyperlink>
      <w:r w:rsidRPr="00074EEE">
        <w:rPr>
          <w:rFonts w:ascii="Tahoma" w:hAnsi="Tahoma" w:cs="Tahoma"/>
          <w:color w:val="auto"/>
          <w:sz w:val="20"/>
          <w:szCs w:val="20"/>
        </w:rPr>
        <w:t>; tel. 32 34 99 298; fax. 32 34 99 299;</w:t>
      </w:r>
    </w:p>
    <w:p w:rsidR="00F91288" w:rsidRPr="00074EEE" w:rsidRDefault="00B1754F" w:rsidP="00B1754F">
      <w:pPr>
        <w:pStyle w:val="Default"/>
        <w:ind w:left="567"/>
        <w:rPr>
          <w:rFonts w:ascii="Tahoma" w:hAnsi="Tahoma" w:cs="Tahoma"/>
          <w:color w:val="auto"/>
          <w:sz w:val="20"/>
          <w:szCs w:val="20"/>
        </w:rPr>
      </w:pPr>
      <w:r w:rsidRPr="00074EEE">
        <w:rPr>
          <w:rFonts w:ascii="Tahoma" w:hAnsi="Tahoma" w:cs="Tahoma"/>
          <w:color w:val="auto"/>
          <w:sz w:val="20"/>
          <w:szCs w:val="20"/>
        </w:rPr>
        <w:t>Kierownik Działu zamówień Publicznych – mgr Magdalena Kołdon</w:t>
      </w:r>
      <w:r w:rsidR="00F91288" w:rsidRPr="00074EEE">
        <w:rPr>
          <w:rFonts w:ascii="Tahoma" w:hAnsi="Tahoma" w:cs="Tahoma"/>
          <w:color w:val="auto"/>
          <w:sz w:val="20"/>
          <w:szCs w:val="20"/>
        </w:rPr>
        <w:t xml:space="preserve"> – </w:t>
      </w:r>
      <w:hyperlink r:id="rId13" w:history="1">
        <w:r w:rsidR="00F91288" w:rsidRPr="00074EEE">
          <w:rPr>
            <w:rStyle w:val="Hipercze"/>
            <w:rFonts w:ascii="Tahoma" w:hAnsi="Tahoma" w:cs="Tahoma"/>
            <w:sz w:val="20"/>
            <w:szCs w:val="20"/>
          </w:rPr>
          <w:t>mkoldon@zsm.com.pl</w:t>
        </w:r>
      </w:hyperlink>
      <w:r w:rsidR="00F91288" w:rsidRPr="00074EEE">
        <w:rPr>
          <w:rFonts w:ascii="Tahoma" w:hAnsi="Tahoma" w:cs="Tahoma"/>
          <w:color w:val="auto"/>
          <w:sz w:val="20"/>
          <w:szCs w:val="20"/>
        </w:rPr>
        <w:t xml:space="preserve">; </w:t>
      </w:r>
    </w:p>
    <w:p w:rsidR="00B1754F" w:rsidRPr="00074EEE" w:rsidRDefault="00F91288" w:rsidP="00B1754F">
      <w:pPr>
        <w:pStyle w:val="Default"/>
        <w:ind w:left="567"/>
        <w:rPr>
          <w:rFonts w:ascii="Tahoma" w:hAnsi="Tahoma" w:cs="Tahoma"/>
          <w:color w:val="auto"/>
          <w:sz w:val="20"/>
          <w:szCs w:val="20"/>
        </w:rPr>
      </w:pPr>
      <w:r w:rsidRPr="00074EEE">
        <w:rPr>
          <w:rFonts w:ascii="Tahoma" w:hAnsi="Tahoma" w:cs="Tahoma"/>
          <w:color w:val="auto"/>
          <w:sz w:val="20"/>
          <w:szCs w:val="20"/>
        </w:rPr>
        <w:t xml:space="preserve">tel. 32 34 99 268; </w:t>
      </w:r>
    </w:p>
    <w:p w:rsidR="00F238AF" w:rsidRPr="00074EEE" w:rsidRDefault="00F238AF" w:rsidP="004D04B8">
      <w:pPr>
        <w:pStyle w:val="Default"/>
        <w:rPr>
          <w:rFonts w:ascii="Tahoma" w:hAnsi="Tahoma" w:cs="Tahoma"/>
          <w:color w:val="auto"/>
          <w:sz w:val="20"/>
          <w:szCs w:val="20"/>
        </w:rPr>
      </w:pPr>
    </w:p>
    <w:p w:rsidR="00F238AF" w:rsidRPr="00074EEE" w:rsidRDefault="00F238AF"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Rozdział X. OPIS SPOSOBU UDZIELANIA WYJAŚNIEŃ TREŚCI SIWZ: </w:t>
      </w:r>
    </w:p>
    <w:p w:rsidR="00175AA6" w:rsidRPr="00074EEE" w:rsidRDefault="001F5947" w:rsidP="00175AA6">
      <w:pPr>
        <w:pStyle w:val="Default"/>
        <w:numPr>
          <w:ilvl w:val="0"/>
          <w:numId w:val="31"/>
        </w:numPr>
        <w:ind w:left="426"/>
        <w:rPr>
          <w:rFonts w:ascii="Tahoma" w:hAnsi="Tahoma" w:cs="Tahoma"/>
          <w:color w:val="auto"/>
          <w:sz w:val="20"/>
          <w:szCs w:val="20"/>
        </w:rPr>
      </w:pPr>
      <w:r w:rsidRPr="00074EEE">
        <w:rPr>
          <w:rFonts w:ascii="Tahoma" w:hAnsi="Tahoma" w:cs="Tahoma"/>
          <w:color w:val="auto"/>
          <w:sz w:val="20"/>
          <w:szCs w:val="20"/>
        </w:rPr>
        <w:t xml:space="preserve">Specyfikacja Istotnych Warunków Zamówienia udostępnia się na stronie internetowej Zamawiającego – www.zsm.com.pl </w:t>
      </w:r>
    </w:p>
    <w:p w:rsidR="00175AA6" w:rsidRPr="00074EEE" w:rsidRDefault="001F5947" w:rsidP="00175AA6">
      <w:pPr>
        <w:pStyle w:val="Default"/>
        <w:numPr>
          <w:ilvl w:val="0"/>
          <w:numId w:val="31"/>
        </w:numPr>
        <w:ind w:left="426"/>
        <w:rPr>
          <w:rFonts w:ascii="Tahoma" w:hAnsi="Tahoma" w:cs="Tahoma"/>
          <w:color w:val="auto"/>
          <w:sz w:val="20"/>
          <w:szCs w:val="20"/>
        </w:rPr>
      </w:pPr>
      <w:r w:rsidRPr="00074EEE">
        <w:rPr>
          <w:rFonts w:ascii="Tahoma" w:hAnsi="Tahoma" w:cs="Tahoma"/>
          <w:color w:val="auto"/>
          <w:sz w:val="20"/>
          <w:szCs w:val="20"/>
        </w:rPr>
        <w:t xml:space="preserve">Wykonawca może zwrócić się do Zamawiającego o wyjaśnienie treści specyfikacji istotnych warunków zamówienia. Zamawiający niezwłocznie udzieli wyjaśnień, zgodnie z art. 38 ust. 1 ustawy PZP - pod warunkiem, że wniosek o wyjaśnienie treści specyfikacji istotnych warunków zamówienia wpłynął do Zamawiającego nie później niż do końca dnia, w którym upływa połowa wyznaczonego terminu składania ofert, licząc – zgodnie z zapisami art. 43 ust. 2a ustawy PZP – od dnia przekazania ogłoszenia o zamówieniu do Urzędu Publikacji Unii Europejskiej. </w:t>
      </w:r>
      <w:r w:rsidRPr="00074EEE">
        <w:rPr>
          <w:rFonts w:ascii="Tahoma" w:hAnsi="Tahoma" w:cs="Tahoma"/>
          <w:b/>
          <w:bCs/>
          <w:color w:val="auto"/>
          <w:sz w:val="20"/>
          <w:szCs w:val="20"/>
        </w:rPr>
        <w:t xml:space="preserve">Połowa wyznaczonego terminu składania ofert upływa w dniu </w:t>
      </w:r>
      <w:r w:rsidR="005838CC" w:rsidRPr="00074EEE">
        <w:rPr>
          <w:rFonts w:ascii="Tahoma" w:hAnsi="Tahoma" w:cs="Tahoma"/>
          <w:b/>
          <w:bCs/>
          <w:color w:val="auto"/>
          <w:sz w:val="20"/>
          <w:szCs w:val="20"/>
        </w:rPr>
        <w:t>02.05.2018</w:t>
      </w:r>
      <w:r w:rsidRPr="00074EEE">
        <w:rPr>
          <w:rFonts w:ascii="Tahoma" w:hAnsi="Tahoma" w:cs="Tahoma"/>
          <w:b/>
          <w:bCs/>
          <w:color w:val="auto"/>
          <w:sz w:val="20"/>
          <w:szCs w:val="20"/>
        </w:rPr>
        <w:t xml:space="preserve"> r. </w:t>
      </w:r>
    </w:p>
    <w:p w:rsidR="00175AA6" w:rsidRPr="00074EEE" w:rsidRDefault="001F5947" w:rsidP="004D04B8">
      <w:pPr>
        <w:pStyle w:val="Default"/>
        <w:numPr>
          <w:ilvl w:val="0"/>
          <w:numId w:val="31"/>
        </w:numPr>
        <w:ind w:left="426"/>
        <w:rPr>
          <w:rFonts w:ascii="Tahoma" w:hAnsi="Tahoma" w:cs="Tahoma"/>
          <w:color w:val="auto"/>
          <w:sz w:val="20"/>
          <w:szCs w:val="20"/>
        </w:rPr>
      </w:pPr>
      <w:r w:rsidRPr="00074EEE">
        <w:rPr>
          <w:rFonts w:ascii="Tahoma" w:hAnsi="Tahoma" w:cs="Tahoma"/>
          <w:color w:val="auto"/>
          <w:sz w:val="20"/>
          <w:szCs w:val="20"/>
        </w:rPr>
        <w:t xml:space="preserve">Zgodnie z art. 38 ust. 1a ustawy PZP - Jeżeli wniosek o wyjaśnienie treści specyfikacji istotnych warunków zamówienia wpłynął po upływie terminu składania wniosku lub dotyczy udzielonych wyjaśnień, Zamawiający może udzielić wyjaśnień albo pozostawić wniosek bez rozpoznania. Przedłużenie terminu składania ofert nie wpływa na bieg terminu składania wniosku o wyjaśnienie treści SIWZ. </w:t>
      </w:r>
    </w:p>
    <w:p w:rsidR="00175AA6" w:rsidRPr="00074EEE" w:rsidRDefault="001F5947" w:rsidP="00175AA6">
      <w:pPr>
        <w:pStyle w:val="Default"/>
        <w:numPr>
          <w:ilvl w:val="0"/>
          <w:numId w:val="31"/>
        </w:numPr>
        <w:ind w:left="426"/>
        <w:rPr>
          <w:rFonts w:ascii="Tahoma" w:hAnsi="Tahoma" w:cs="Tahoma"/>
          <w:color w:val="auto"/>
          <w:sz w:val="20"/>
          <w:szCs w:val="20"/>
        </w:rPr>
      </w:pPr>
      <w:r w:rsidRPr="00074EEE">
        <w:rPr>
          <w:rFonts w:ascii="Tahoma" w:hAnsi="Tahoma" w:cs="Tahoma"/>
          <w:b/>
          <w:color w:val="auto"/>
          <w:sz w:val="20"/>
          <w:szCs w:val="20"/>
        </w:rPr>
        <w:t>Pytania odnośnie zapisów treści SIWZ należy przesyłać</w:t>
      </w:r>
      <w:r w:rsidRPr="00074EEE">
        <w:rPr>
          <w:rFonts w:ascii="Tahoma" w:hAnsi="Tahoma" w:cs="Tahoma"/>
          <w:color w:val="auto"/>
          <w:sz w:val="20"/>
          <w:szCs w:val="20"/>
        </w:rPr>
        <w:t xml:space="preserve"> faksem na nr (32) 34 99</w:t>
      </w:r>
      <w:r w:rsidR="00175AA6" w:rsidRPr="00074EEE">
        <w:rPr>
          <w:rFonts w:ascii="Tahoma" w:hAnsi="Tahoma" w:cs="Tahoma"/>
          <w:color w:val="auto"/>
          <w:sz w:val="20"/>
          <w:szCs w:val="20"/>
        </w:rPr>
        <w:t> </w:t>
      </w:r>
      <w:r w:rsidRPr="00074EEE">
        <w:rPr>
          <w:rFonts w:ascii="Tahoma" w:hAnsi="Tahoma" w:cs="Tahoma"/>
          <w:color w:val="auto"/>
          <w:sz w:val="20"/>
          <w:szCs w:val="20"/>
        </w:rPr>
        <w:t>299</w:t>
      </w:r>
      <w:r w:rsidR="00175AA6" w:rsidRPr="00074EEE">
        <w:rPr>
          <w:rFonts w:ascii="Tahoma" w:hAnsi="Tahoma" w:cs="Tahoma"/>
          <w:color w:val="auto"/>
          <w:sz w:val="20"/>
          <w:szCs w:val="20"/>
        </w:rPr>
        <w:t xml:space="preserve"> lub w formie skanu na adres e-mail: </w:t>
      </w:r>
      <w:hyperlink r:id="rId14" w:history="1">
        <w:r w:rsidR="00175AA6" w:rsidRPr="00074EEE">
          <w:rPr>
            <w:rStyle w:val="Hipercze"/>
            <w:rFonts w:ascii="Tahoma" w:hAnsi="Tahoma" w:cs="Tahoma"/>
            <w:sz w:val="20"/>
            <w:szCs w:val="20"/>
          </w:rPr>
          <w:t>zp@zsm.com.pl</w:t>
        </w:r>
      </w:hyperlink>
      <w:r w:rsidR="00175AA6" w:rsidRPr="00074EEE">
        <w:rPr>
          <w:rFonts w:ascii="Tahoma" w:hAnsi="Tahoma" w:cs="Tahoma"/>
          <w:color w:val="auto"/>
          <w:sz w:val="20"/>
          <w:szCs w:val="20"/>
        </w:rPr>
        <w:t xml:space="preserve">; </w:t>
      </w:r>
      <w:r w:rsidRPr="00074EEE">
        <w:rPr>
          <w:rFonts w:ascii="Tahoma" w:hAnsi="Tahoma" w:cs="Tahoma"/>
          <w:color w:val="auto"/>
          <w:sz w:val="20"/>
          <w:szCs w:val="20"/>
        </w:rPr>
        <w:t xml:space="preserve"> (jednocześnie - w celu usprawnienia postępowania - te same pytania należy przesłać pocztą elektroniczną – </w:t>
      </w:r>
      <w:r w:rsidRPr="00074EEE">
        <w:rPr>
          <w:rFonts w:ascii="Tahoma" w:hAnsi="Tahoma" w:cs="Tahoma"/>
          <w:color w:val="auto"/>
          <w:sz w:val="20"/>
          <w:szCs w:val="20"/>
          <w:u w:val="single"/>
        </w:rPr>
        <w:t>zp@zsm.com.pl - w formie edytowalnej</w:t>
      </w:r>
      <w:r w:rsidRPr="00074EEE">
        <w:rPr>
          <w:rFonts w:ascii="Tahoma" w:hAnsi="Tahoma" w:cs="Tahoma"/>
          <w:color w:val="auto"/>
          <w:sz w:val="20"/>
          <w:szCs w:val="20"/>
        </w:rPr>
        <w:t xml:space="preserve">). Korespondencja powinna być opatrzona tytułem oraz i numerem sprawy. </w:t>
      </w:r>
    </w:p>
    <w:p w:rsidR="00175AA6" w:rsidRPr="00074EEE" w:rsidRDefault="001F5947" w:rsidP="004D04B8">
      <w:pPr>
        <w:pStyle w:val="Default"/>
        <w:numPr>
          <w:ilvl w:val="0"/>
          <w:numId w:val="31"/>
        </w:numPr>
        <w:ind w:left="426"/>
        <w:rPr>
          <w:rFonts w:ascii="Tahoma" w:hAnsi="Tahoma" w:cs="Tahoma"/>
          <w:color w:val="auto"/>
          <w:sz w:val="20"/>
          <w:szCs w:val="20"/>
        </w:rPr>
      </w:pPr>
      <w:r w:rsidRPr="00074EEE">
        <w:rPr>
          <w:rFonts w:ascii="Tahoma" w:hAnsi="Tahoma" w:cs="Tahoma"/>
          <w:color w:val="auto"/>
          <w:sz w:val="20"/>
          <w:szCs w:val="20"/>
        </w:rPr>
        <w:t xml:space="preserve">Wyjaśnienia treści specyfikacji oraz jej ewentualne zmiany będą dokonywane zgodnie z art. 38 ustawy Prawo zamówień publicznych. Treść zapytań wraz z wyjaśnieniami, zamawiający przekaże Wykonawcom, którym przekazał SIWZ, bez ujawniania źródła zapytania, a jeżeli specyfikacja jest udostępniana na stronie internetowej, zamieszcza na tej stronie. Pozostali wykonawcy, stosownie do zapisu art. 38 ust. 2 ustawy PZP, zobowiązani są do zapoznania się z treścią wyjaśnień zamieszczanych na stronie internetowej Zamawiającego. </w:t>
      </w:r>
    </w:p>
    <w:p w:rsidR="00175AA6" w:rsidRPr="00074EEE" w:rsidRDefault="001F5947" w:rsidP="004D04B8">
      <w:pPr>
        <w:pStyle w:val="Default"/>
        <w:numPr>
          <w:ilvl w:val="0"/>
          <w:numId w:val="31"/>
        </w:numPr>
        <w:ind w:left="426"/>
        <w:rPr>
          <w:rFonts w:ascii="Tahoma" w:hAnsi="Tahoma" w:cs="Tahoma"/>
          <w:color w:val="auto"/>
          <w:sz w:val="20"/>
          <w:szCs w:val="20"/>
        </w:rPr>
      </w:pPr>
      <w:r w:rsidRPr="00074EEE">
        <w:rPr>
          <w:rFonts w:ascii="Tahoma" w:hAnsi="Tahoma" w:cs="Tahoma"/>
          <w:color w:val="auto"/>
          <w:sz w:val="20"/>
          <w:szCs w:val="20"/>
        </w:rPr>
        <w:lastRenderedPageBreak/>
        <w:t xml:space="preserve">Zamawiający nie przewiduje zwołania zebrania wszystkich Wykonawców w celu wyjaśnienia treści SIWZ. </w:t>
      </w:r>
    </w:p>
    <w:p w:rsidR="00175AA6" w:rsidRPr="00074EEE" w:rsidRDefault="001F5947" w:rsidP="004D04B8">
      <w:pPr>
        <w:pStyle w:val="Default"/>
        <w:numPr>
          <w:ilvl w:val="0"/>
          <w:numId w:val="31"/>
        </w:numPr>
        <w:ind w:left="426"/>
        <w:rPr>
          <w:rFonts w:ascii="Tahoma" w:hAnsi="Tahoma" w:cs="Tahoma"/>
          <w:color w:val="auto"/>
          <w:sz w:val="20"/>
          <w:szCs w:val="20"/>
        </w:rPr>
      </w:pPr>
      <w:r w:rsidRPr="00074EEE">
        <w:rPr>
          <w:rFonts w:ascii="Tahoma" w:hAnsi="Tahoma" w:cs="Tahoma"/>
          <w:color w:val="auto"/>
          <w:sz w:val="20"/>
          <w:szCs w:val="20"/>
        </w:rPr>
        <w:t xml:space="preserve">Jeżeli w wyniku zmiany treści SIWZ nieprowadzącej do zmiany ogłoszenia o zamówieniu jest niezbędny dodatkowy czas na wprowadzenie zmian w ofertach, Zamawiający przedłuży termin składania ofert i poinformuje o tym Wykonawców, którym przekazano SIWZ oraz zamieści taką informację na własnej stronie internetowej. </w:t>
      </w:r>
    </w:p>
    <w:p w:rsidR="001F5947" w:rsidRPr="00074EEE" w:rsidRDefault="001F5947" w:rsidP="004D04B8">
      <w:pPr>
        <w:pStyle w:val="Default"/>
        <w:numPr>
          <w:ilvl w:val="0"/>
          <w:numId w:val="31"/>
        </w:numPr>
        <w:ind w:left="426"/>
        <w:rPr>
          <w:rFonts w:ascii="Tahoma" w:hAnsi="Tahoma" w:cs="Tahoma"/>
          <w:color w:val="auto"/>
          <w:sz w:val="20"/>
          <w:szCs w:val="20"/>
        </w:rPr>
      </w:pPr>
      <w:r w:rsidRPr="00074EEE">
        <w:rPr>
          <w:rFonts w:ascii="Tahoma" w:hAnsi="Tahoma" w:cs="Tahoma"/>
          <w:color w:val="auto"/>
          <w:sz w:val="20"/>
          <w:szCs w:val="20"/>
        </w:rPr>
        <w:t xml:space="preserve">W uzasadnionych przypadkach, przed upływem terminu składania ofert, Zamawiający może zmienić treść Specyfikacji Istotnych Warunków Zamówienia. Dokonaną zmianę Zamawiający niezwłocznie zamieści na stronie internetowej, na której udostępniono specyfikację. </w:t>
      </w:r>
    </w:p>
    <w:p w:rsidR="001F5947" w:rsidRPr="00074EEE" w:rsidRDefault="001F5947"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Rozdział XI. TERMIN ZWIĄZANIA OFERTĄ </w:t>
      </w:r>
    </w:p>
    <w:p w:rsidR="008853EA" w:rsidRPr="00074EEE" w:rsidRDefault="001F5947" w:rsidP="008853EA">
      <w:pPr>
        <w:pStyle w:val="Default"/>
        <w:numPr>
          <w:ilvl w:val="0"/>
          <w:numId w:val="32"/>
        </w:numPr>
        <w:ind w:left="426"/>
        <w:rPr>
          <w:rFonts w:ascii="Tahoma" w:hAnsi="Tahoma" w:cs="Tahoma"/>
          <w:color w:val="auto"/>
          <w:sz w:val="20"/>
          <w:szCs w:val="20"/>
        </w:rPr>
      </w:pPr>
      <w:r w:rsidRPr="00074EEE">
        <w:rPr>
          <w:rFonts w:ascii="Tahoma" w:hAnsi="Tahoma" w:cs="Tahoma"/>
          <w:color w:val="auto"/>
          <w:sz w:val="20"/>
          <w:szCs w:val="20"/>
        </w:rPr>
        <w:t>Wykonawca jest związany ofertą przez 60 dni począwszy od dnia upływu terminu składania ofert.</w:t>
      </w:r>
      <w:r w:rsidR="008853EA" w:rsidRPr="00074EEE">
        <w:rPr>
          <w:rFonts w:ascii="Tahoma" w:hAnsi="Tahoma" w:cs="Tahoma"/>
          <w:color w:val="auto"/>
          <w:sz w:val="20"/>
          <w:szCs w:val="20"/>
        </w:rPr>
        <w:t xml:space="preserve"> </w:t>
      </w:r>
      <w:r w:rsidRPr="00074EEE">
        <w:rPr>
          <w:rFonts w:ascii="Tahoma" w:hAnsi="Tahoma" w:cs="Tahoma"/>
          <w:color w:val="auto"/>
          <w:sz w:val="20"/>
          <w:szCs w:val="20"/>
        </w:rPr>
        <w:t xml:space="preserve">Przedłużenie okresu związania ofertą może nastąpić w warunkach określonych w art. 85 ust. 2 ustawy PZP. </w:t>
      </w:r>
    </w:p>
    <w:p w:rsidR="008853EA" w:rsidRPr="00074EEE" w:rsidRDefault="001F5947" w:rsidP="008853EA">
      <w:pPr>
        <w:pStyle w:val="Default"/>
        <w:numPr>
          <w:ilvl w:val="0"/>
          <w:numId w:val="32"/>
        </w:numPr>
        <w:ind w:left="426"/>
        <w:rPr>
          <w:rFonts w:ascii="Tahoma" w:hAnsi="Tahoma" w:cs="Tahoma"/>
          <w:color w:val="auto"/>
          <w:sz w:val="20"/>
          <w:szCs w:val="20"/>
        </w:rPr>
      </w:pPr>
      <w:r w:rsidRPr="00074EEE">
        <w:rPr>
          <w:rFonts w:ascii="Tahoma" w:hAnsi="Tahoma" w:cs="Tahoma"/>
          <w:color w:val="auto"/>
          <w:sz w:val="20"/>
          <w:szCs w:val="20"/>
        </w:rPr>
        <w:t>Wykonawca samodzielnie lub na wniosek Zamawiającego może przedłużyć termin związania ofertą, z</w:t>
      </w:r>
      <w:r w:rsidR="00F43F5F" w:rsidRPr="00074EEE">
        <w:rPr>
          <w:rFonts w:ascii="Tahoma" w:hAnsi="Tahoma" w:cs="Tahoma"/>
          <w:color w:val="auto"/>
          <w:sz w:val="20"/>
          <w:szCs w:val="20"/>
        </w:rPr>
        <w:t> </w:t>
      </w:r>
      <w:r w:rsidRPr="00074EEE">
        <w:rPr>
          <w:rFonts w:ascii="Tahoma" w:hAnsi="Tahoma" w:cs="Tahoma"/>
          <w:color w:val="auto"/>
          <w:sz w:val="20"/>
          <w:szCs w:val="20"/>
        </w:rPr>
        <w:t>tym że Zamawiający może tylko raz, co najmniej na 3 dni przed upływem terminu związania ofertą, zwrócić się do wykonawców o wyrażenie zgody na przedłużenie tego terminu o</w:t>
      </w:r>
      <w:r w:rsidR="008853EA" w:rsidRPr="00074EEE">
        <w:rPr>
          <w:rFonts w:ascii="Tahoma" w:hAnsi="Tahoma" w:cs="Tahoma"/>
          <w:color w:val="auto"/>
          <w:sz w:val="20"/>
          <w:szCs w:val="20"/>
        </w:rPr>
        <w:t> </w:t>
      </w:r>
      <w:r w:rsidRPr="00074EEE">
        <w:rPr>
          <w:rFonts w:ascii="Tahoma" w:hAnsi="Tahoma" w:cs="Tahoma"/>
          <w:color w:val="auto"/>
          <w:sz w:val="20"/>
          <w:szCs w:val="20"/>
        </w:rPr>
        <w:t xml:space="preserve">oznaczony okres, nie dłuższy jednak niż 60 dni. </w:t>
      </w:r>
    </w:p>
    <w:p w:rsidR="008853EA" w:rsidRPr="00074EEE" w:rsidRDefault="001F5947" w:rsidP="008853EA">
      <w:pPr>
        <w:pStyle w:val="Default"/>
        <w:numPr>
          <w:ilvl w:val="0"/>
          <w:numId w:val="32"/>
        </w:numPr>
        <w:ind w:left="426"/>
        <w:rPr>
          <w:rFonts w:ascii="Tahoma" w:hAnsi="Tahoma" w:cs="Tahoma"/>
          <w:color w:val="auto"/>
          <w:sz w:val="20"/>
          <w:szCs w:val="20"/>
        </w:rPr>
      </w:pPr>
      <w:r w:rsidRPr="00074EEE">
        <w:rPr>
          <w:rFonts w:ascii="Tahoma" w:hAnsi="Tahoma" w:cs="Tahoma"/>
          <w:color w:val="auto"/>
          <w:sz w:val="20"/>
          <w:szCs w:val="20"/>
        </w:rPr>
        <w:t xml:space="preserve">Odmowa wyrażenia zgody, o której mowa w pkt. 2, nie powoduje utraty wadium. </w:t>
      </w:r>
    </w:p>
    <w:p w:rsidR="001F5947" w:rsidRPr="00074EEE" w:rsidRDefault="001F5947" w:rsidP="008853EA">
      <w:pPr>
        <w:pStyle w:val="Default"/>
        <w:numPr>
          <w:ilvl w:val="0"/>
          <w:numId w:val="32"/>
        </w:numPr>
        <w:ind w:left="426"/>
        <w:rPr>
          <w:rFonts w:ascii="Tahoma" w:hAnsi="Tahoma" w:cs="Tahoma"/>
          <w:color w:val="auto"/>
          <w:sz w:val="20"/>
          <w:szCs w:val="20"/>
        </w:rPr>
      </w:pPr>
      <w:r w:rsidRPr="00074EEE">
        <w:rPr>
          <w:rFonts w:ascii="Tahoma" w:hAnsi="Tahoma" w:cs="Tahoma"/>
          <w:color w:val="auto"/>
          <w:sz w:val="20"/>
          <w:szCs w:val="20"/>
        </w:rPr>
        <w:t xml:space="preserve">Bieg terminu związania ofertą rozpoczyna się wraz z upływem terminu składania ofert. </w:t>
      </w:r>
    </w:p>
    <w:p w:rsidR="001F5947" w:rsidRPr="00074EEE" w:rsidRDefault="001F5947"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color w:val="auto"/>
          <w:sz w:val="20"/>
          <w:szCs w:val="20"/>
        </w:rPr>
        <w:t>Rozdział</w:t>
      </w:r>
      <w:r w:rsidRPr="00074EEE">
        <w:rPr>
          <w:rFonts w:ascii="Tahoma" w:hAnsi="Tahoma" w:cs="Tahoma"/>
          <w:color w:val="auto"/>
          <w:sz w:val="20"/>
          <w:szCs w:val="20"/>
        </w:rPr>
        <w:t xml:space="preserve"> </w:t>
      </w:r>
      <w:r w:rsidRPr="00074EEE">
        <w:rPr>
          <w:rFonts w:ascii="Tahoma" w:hAnsi="Tahoma" w:cs="Tahoma"/>
          <w:b/>
          <w:bCs/>
          <w:color w:val="auto"/>
          <w:sz w:val="20"/>
          <w:szCs w:val="20"/>
        </w:rPr>
        <w:t xml:space="preserve">XII. OPIS SPOSOBU PRZYGOTOWANIA OFERT </w:t>
      </w:r>
    </w:p>
    <w:p w:rsidR="001D41A5" w:rsidRPr="00074EEE" w:rsidRDefault="001F5947" w:rsidP="001D41A5">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 xml:space="preserve">Oferty składa się, pod rygorem nieważności, w formie pisemnej. Zamawiający nie wyraża zgody na złożenie oferty w postaci elektronicznej. </w:t>
      </w:r>
    </w:p>
    <w:p w:rsidR="007B71ED" w:rsidRPr="00074EEE" w:rsidRDefault="001F5947" w:rsidP="007B71ED">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 xml:space="preserve">Wykonawca ponosi wszelkie koszty związane z przygotowaniem i złożeniem oferty. </w:t>
      </w:r>
    </w:p>
    <w:p w:rsidR="007B71ED" w:rsidRPr="00074EEE" w:rsidRDefault="007B71ED" w:rsidP="007B71ED">
      <w:pPr>
        <w:pStyle w:val="Default"/>
        <w:ind w:left="426"/>
        <w:rPr>
          <w:rFonts w:ascii="Tahoma" w:hAnsi="Tahoma" w:cs="Tahoma"/>
          <w:color w:val="auto"/>
          <w:sz w:val="20"/>
          <w:szCs w:val="20"/>
        </w:rPr>
      </w:pPr>
      <w:r w:rsidRPr="00074EEE">
        <w:rPr>
          <w:rFonts w:ascii="Tahoma" w:hAnsi="Tahoma" w:cs="Tahoma"/>
          <w:color w:val="auto"/>
          <w:sz w:val="20"/>
          <w:szCs w:val="20"/>
        </w:rPr>
        <w:t xml:space="preserve">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9172D3" w:rsidRPr="00074EEE" w:rsidRDefault="001F5947" w:rsidP="004D04B8">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Każdy wykonawca może złożyć tylko jedną</w:t>
      </w:r>
      <w:r w:rsidR="00F3570C" w:rsidRPr="00074EEE">
        <w:rPr>
          <w:rFonts w:ascii="Tahoma" w:hAnsi="Tahoma" w:cs="Tahoma"/>
          <w:color w:val="auto"/>
          <w:sz w:val="20"/>
          <w:szCs w:val="20"/>
        </w:rPr>
        <w:t xml:space="preserve"> ofertę</w:t>
      </w:r>
      <w:r w:rsidRPr="00074EEE">
        <w:rPr>
          <w:rFonts w:ascii="Tahoma" w:hAnsi="Tahoma" w:cs="Tahoma"/>
          <w:color w:val="auto"/>
          <w:sz w:val="20"/>
          <w:szCs w:val="20"/>
        </w:rPr>
        <w:t xml:space="preserve"> na całość przedmiotu zamówienia. </w:t>
      </w:r>
    </w:p>
    <w:p w:rsidR="00C900F2" w:rsidRPr="00074EEE" w:rsidRDefault="001F5947" w:rsidP="004D04B8">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 xml:space="preserve">Ofertę należy złożyć na załączonym formularzu oferty </w:t>
      </w:r>
      <w:r w:rsidRPr="00074EEE">
        <w:rPr>
          <w:rFonts w:ascii="Tahoma" w:hAnsi="Tahoma" w:cs="Tahoma"/>
          <w:b/>
          <w:bCs/>
          <w:color w:val="auto"/>
          <w:sz w:val="20"/>
          <w:szCs w:val="20"/>
        </w:rPr>
        <w:t>Załącznik nr 1 do SIWZ</w:t>
      </w:r>
      <w:r w:rsidRPr="00074EEE">
        <w:rPr>
          <w:rFonts w:ascii="Tahoma" w:hAnsi="Tahoma" w:cs="Tahoma"/>
          <w:color w:val="auto"/>
          <w:sz w:val="20"/>
          <w:szCs w:val="20"/>
        </w:rPr>
        <w:t xml:space="preserve">, wypełnionym ściśle wg wzorów i postanowień zawartych w niniejszej specyfikacji. Także załączniki do oferty, których wzory zawiera specyfikacja, muszą zawierać wszystkie treści określone we wzorach i muszą zostać sporządzone wg opisów zawartych w specyfikacji. Wykonawcy mogą także składać wszystkie wykazy, informacje, oświadczenia na własnych drukach, pod warunkiem, </w:t>
      </w:r>
      <w:r w:rsidR="00C900F2" w:rsidRPr="00074EEE">
        <w:rPr>
          <w:rFonts w:ascii="Tahoma" w:hAnsi="Tahoma" w:cs="Tahoma"/>
          <w:color w:val="auto"/>
          <w:sz w:val="20"/>
          <w:szCs w:val="20"/>
        </w:rPr>
        <w:t>ż</w:t>
      </w:r>
      <w:r w:rsidRPr="00074EEE">
        <w:rPr>
          <w:rFonts w:ascii="Tahoma" w:hAnsi="Tahoma" w:cs="Tahoma"/>
          <w:color w:val="auto"/>
          <w:sz w:val="20"/>
          <w:szCs w:val="20"/>
        </w:rPr>
        <w:t xml:space="preserve">e będą one opracowane według schematu druków załączonych do niniejszej specyfikacji. </w:t>
      </w:r>
    </w:p>
    <w:p w:rsidR="00C900F2" w:rsidRPr="00074EEE" w:rsidRDefault="001F5947" w:rsidP="004D04B8">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Treść oferty musi odpowiadać treści SIWZ. Wymaga się, aby oferta była sporządzona na piśmie, w</w:t>
      </w:r>
      <w:r w:rsidR="00C900F2" w:rsidRPr="00074EEE">
        <w:rPr>
          <w:rFonts w:ascii="Tahoma" w:hAnsi="Tahoma" w:cs="Tahoma"/>
          <w:color w:val="auto"/>
          <w:sz w:val="20"/>
          <w:szCs w:val="20"/>
        </w:rPr>
        <w:t> </w:t>
      </w:r>
      <w:r w:rsidRPr="00074EEE">
        <w:rPr>
          <w:rFonts w:ascii="Tahoma" w:hAnsi="Tahoma" w:cs="Tahoma"/>
          <w:color w:val="auto"/>
          <w:sz w:val="20"/>
          <w:szCs w:val="20"/>
        </w:rPr>
        <w:t xml:space="preserve">języku polskim, trwałym i czytelnym pismem. </w:t>
      </w:r>
    </w:p>
    <w:p w:rsidR="005A03D2" w:rsidRPr="00074EEE" w:rsidRDefault="001F5947" w:rsidP="004D04B8">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Wymagane w SIWZ dokumenty sporządzone w języku obcym muszą być złożone wraz z</w:t>
      </w:r>
      <w:r w:rsidR="00C900F2" w:rsidRPr="00074EEE">
        <w:rPr>
          <w:rFonts w:ascii="Tahoma" w:hAnsi="Tahoma" w:cs="Tahoma"/>
          <w:color w:val="auto"/>
          <w:sz w:val="20"/>
          <w:szCs w:val="20"/>
        </w:rPr>
        <w:t> </w:t>
      </w:r>
      <w:r w:rsidRPr="00074EEE">
        <w:rPr>
          <w:rFonts w:ascii="Tahoma" w:hAnsi="Tahoma" w:cs="Tahoma"/>
          <w:color w:val="auto"/>
          <w:sz w:val="20"/>
          <w:szCs w:val="20"/>
        </w:rPr>
        <w:t xml:space="preserve">tłumaczeniem na język polski. </w:t>
      </w:r>
    </w:p>
    <w:p w:rsidR="005669E1" w:rsidRPr="00074EEE" w:rsidRDefault="001F5947" w:rsidP="004D04B8">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Wszystkie zmiany w tekście oferty (poprawki, przekreślenia, dopiski) naniesione przez Wykonawcę po sporządzeniu oferty powinny być podpisane lub parafowane przez osobę podpisującą ofertę.</w:t>
      </w:r>
    </w:p>
    <w:p w:rsidR="005669E1" w:rsidRPr="00074EEE" w:rsidRDefault="001F5947" w:rsidP="004D04B8">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 xml:space="preserve">Wielkość i układ załączonych do SIWZ formularzy mogą zostać przez Wykonawcę zmienione, jednak treść oferty winna odpowiadać treści SIWZ. </w:t>
      </w:r>
    </w:p>
    <w:p w:rsidR="005669E1" w:rsidRPr="00074EEE" w:rsidRDefault="001F5947" w:rsidP="004D04B8">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Oferta i oświadczenia muszą być podpisane przez osobę/osoby uprawnione do reprezentowania i</w:t>
      </w:r>
      <w:r w:rsidR="005669E1" w:rsidRPr="00074EEE">
        <w:rPr>
          <w:rFonts w:ascii="Tahoma" w:hAnsi="Tahoma" w:cs="Tahoma"/>
          <w:color w:val="auto"/>
          <w:sz w:val="20"/>
          <w:szCs w:val="20"/>
        </w:rPr>
        <w:t> </w:t>
      </w:r>
      <w:r w:rsidRPr="00074EEE">
        <w:rPr>
          <w:rFonts w:ascii="Tahoma" w:hAnsi="Tahoma" w:cs="Tahoma"/>
          <w:color w:val="auto"/>
          <w:sz w:val="20"/>
          <w:szCs w:val="20"/>
        </w:rPr>
        <w:t xml:space="preserve">składania oświadczeń woli w imieniu Wykonawcy. </w:t>
      </w:r>
    </w:p>
    <w:p w:rsidR="005669E1" w:rsidRPr="00074EEE" w:rsidRDefault="001F5947" w:rsidP="004D04B8">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 xml:space="preserve">W przypadku, gdy ofertę podpisuje pełnomocnik, do oferty należy załączyć pełnomocnictwo rodzajowe do reprezentowania Wykonawcy w niniejszym postępowaniu o udzielenie zamówienia albo reprezentowania w postępowaniu i zawarcia umowy w sprawie zamówienia publicznego. Pełnomocnictwo musi być przedstawione w formie oryginału lub notarialnie potwierdzonej kopii. Wymagane, a nie złożone lub wadliwe pełnomocnictwa podlegać będą uzupełnieniu na warunkach określonych w art. 26 ust. 3a ustawy PZP. </w:t>
      </w:r>
    </w:p>
    <w:p w:rsidR="005669E1" w:rsidRPr="00074EEE" w:rsidRDefault="001F5947" w:rsidP="004D04B8">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Dokumenty złożone w formie kserokopii powinny być opatrzone klauzulą: „za zgodność z</w:t>
      </w:r>
      <w:r w:rsidR="005669E1" w:rsidRPr="00074EEE">
        <w:rPr>
          <w:rFonts w:ascii="Tahoma" w:hAnsi="Tahoma" w:cs="Tahoma"/>
          <w:color w:val="auto"/>
          <w:sz w:val="20"/>
          <w:szCs w:val="20"/>
        </w:rPr>
        <w:t> </w:t>
      </w:r>
      <w:r w:rsidRPr="00074EEE">
        <w:rPr>
          <w:rFonts w:ascii="Tahoma" w:hAnsi="Tahoma" w:cs="Tahoma"/>
          <w:color w:val="auto"/>
          <w:sz w:val="20"/>
          <w:szCs w:val="20"/>
        </w:rPr>
        <w:t xml:space="preserve">oryginałem” i poświadczone za zgodność z oryginałem przez osobę uprawnioną do reprezentowania Wykonawcy. </w:t>
      </w:r>
    </w:p>
    <w:p w:rsidR="005669E1" w:rsidRPr="00074EEE" w:rsidRDefault="001F5947" w:rsidP="004D04B8">
      <w:pPr>
        <w:pStyle w:val="Default"/>
        <w:numPr>
          <w:ilvl w:val="0"/>
          <w:numId w:val="33"/>
        </w:numPr>
        <w:ind w:left="426"/>
        <w:rPr>
          <w:rFonts w:ascii="Tahoma" w:hAnsi="Tahoma" w:cs="Tahoma"/>
          <w:color w:val="auto"/>
          <w:sz w:val="20"/>
          <w:szCs w:val="20"/>
        </w:rPr>
      </w:pPr>
      <w:r w:rsidRPr="00074EEE">
        <w:rPr>
          <w:rFonts w:ascii="Tahoma" w:hAnsi="Tahoma" w:cs="Tahoma"/>
          <w:color w:val="auto"/>
          <w:sz w:val="20"/>
          <w:szCs w:val="20"/>
        </w:rPr>
        <w:t xml:space="preserve">Zaleca się, aby wszystkie strony oferty były ponumerowane i trwale spięte. </w:t>
      </w:r>
    </w:p>
    <w:p w:rsidR="005669E1" w:rsidRPr="00074EEE" w:rsidRDefault="001F5947" w:rsidP="004D04B8">
      <w:pPr>
        <w:pStyle w:val="Default"/>
        <w:numPr>
          <w:ilvl w:val="0"/>
          <w:numId w:val="33"/>
        </w:numPr>
        <w:ind w:left="426"/>
        <w:rPr>
          <w:rFonts w:ascii="Tahoma" w:hAnsi="Tahoma" w:cs="Tahoma"/>
          <w:b/>
          <w:color w:val="auto"/>
          <w:sz w:val="20"/>
          <w:szCs w:val="20"/>
        </w:rPr>
      </w:pPr>
      <w:r w:rsidRPr="00074EEE">
        <w:rPr>
          <w:rFonts w:ascii="Tahoma" w:hAnsi="Tahoma" w:cs="Tahoma"/>
          <w:b/>
          <w:color w:val="auto"/>
          <w:sz w:val="20"/>
          <w:szCs w:val="20"/>
        </w:rPr>
        <w:t xml:space="preserve">Zamawiający wymaga, żeby w złożonej ofercie znalazły się wszystkie oświadczenia zawarte we wzorze formularza ofertowego. </w:t>
      </w:r>
    </w:p>
    <w:p w:rsidR="002D5219" w:rsidRPr="00074EEE" w:rsidRDefault="001F5947" w:rsidP="004D04B8">
      <w:pPr>
        <w:pStyle w:val="Default"/>
        <w:numPr>
          <w:ilvl w:val="0"/>
          <w:numId w:val="33"/>
        </w:numPr>
        <w:ind w:left="426"/>
        <w:rPr>
          <w:rFonts w:ascii="Tahoma" w:hAnsi="Tahoma" w:cs="Tahoma"/>
          <w:b/>
          <w:color w:val="auto"/>
          <w:sz w:val="20"/>
          <w:szCs w:val="20"/>
        </w:rPr>
      </w:pPr>
      <w:r w:rsidRPr="00074EEE">
        <w:rPr>
          <w:rFonts w:ascii="Tahoma" w:hAnsi="Tahoma" w:cs="Tahoma"/>
          <w:color w:val="auto"/>
          <w:sz w:val="20"/>
          <w:szCs w:val="20"/>
        </w:rPr>
        <w:lastRenderedPageBreak/>
        <w:t xml:space="preserve">Wykonawca powinien umieścić ofertę w zamkniętym opakowaniu, uniemożliwiającym odczytanie zawartości bez uszkodzenia tego opakowania. Opakowanie winno być oznaczone nazwą i adresem Wykonawcy, oraz opisane: </w:t>
      </w:r>
      <w:r w:rsidRPr="00074EEE">
        <w:rPr>
          <w:rFonts w:ascii="Tahoma" w:hAnsi="Tahoma" w:cs="Tahoma"/>
          <w:b/>
          <w:color w:val="auto"/>
          <w:sz w:val="20"/>
          <w:szCs w:val="20"/>
        </w:rPr>
        <w:t>„</w:t>
      </w:r>
      <w:r w:rsidRPr="00074EEE">
        <w:rPr>
          <w:rFonts w:ascii="Tahoma" w:hAnsi="Tahoma" w:cs="Tahoma"/>
          <w:b/>
          <w:bCs/>
          <w:iCs/>
          <w:color w:val="auto"/>
          <w:sz w:val="20"/>
          <w:szCs w:val="20"/>
        </w:rPr>
        <w:t xml:space="preserve">Oferta przetargowa na usługę: „Grupowe ubezpieczenie zdrowia i życia pracowników oraz ich rodzin, w tym partnerów życiowych pracowników SP ZOZ Zespół Szpitali Miejskich w Chorzowie” Nie otwierać przed godziną </w:t>
      </w:r>
      <w:r w:rsidR="006F48BB" w:rsidRPr="00074EEE">
        <w:rPr>
          <w:rFonts w:ascii="Tahoma" w:hAnsi="Tahoma" w:cs="Tahoma"/>
          <w:b/>
          <w:bCs/>
          <w:iCs/>
          <w:color w:val="auto"/>
          <w:sz w:val="20"/>
          <w:szCs w:val="20"/>
        </w:rPr>
        <w:t>10.30</w:t>
      </w:r>
      <w:r w:rsidRPr="00074EEE">
        <w:rPr>
          <w:rFonts w:ascii="Tahoma" w:hAnsi="Tahoma" w:cs="Tahoma"/>
          <w:b/>
          <w:bCs/>
          <w:iCs/>
          <w:color w:val="auto"/>
          <w:sz w:val="20"/>
          <w:szCs w:val="20"/>
        </w:rPr>
        <w:t xml:space="preserve"> dnia </w:t>
      </w:r>
      <w:r w:rsidR="006F48BB" w:rsidRPr="00074EEE">
        <w:rPr>
          <w:rFonts w:ascii="Tahoma" w:hAnsi="Tahoma" w:cs="Tahoma"/>
          <w:b/>
          <w:bCs/>
          <w:iCs/>
          <w:color w:val="auto"/>
          <w:sz w:val="20"/>
          <w:szCs w:val="20"/>
        </w:rPr>
        <w:t>22.05.2018r</w:t>
      </w:r>
      <w:r w:rsidR="002E2C10" w:rsidRPr="00074EEE">
        <w:rPr>
          <w:rFonts w:ascii="Tahoma" w:hAnsi="Tahoma" w:cs="Tahoma"/>
          <w:b/>
          <w:bCs/>
          <w:iCs/>
          <w:color w:val="auto"/>
          <w:sz w:val="20"/>
          <w:szCs w:val="20"/>
        </w:rPr>
        <w:t>.</w:t>
      </w:r>
      <w:r w:rsidRPr="00074EEE">
        <w:rPr>
          <w:rFonts w:ascii="Tahoma" w:hAnsi="Tahoma" w:cs="Tahoma"/>
          <w:b/>
          <w:bCs/>
          <w:iCs/>
          <w:color w:val="auto"/>
          <w:sz w:val="20"/>
          <w:szCs w:val="20"/>
        </w:rPr>
        <w:t xml:space="preserve">„ </w:t>
      </w:r>
    </w:p>
    <w:p w:rsidR="002D5219" w:rsidRPr="00074EEE" w:rsidRDefault="001F5947" w:rsidP="004D04B8">
      <w:pPr>
        <w:pStyle w:val="Default"/>
        <w:numPr>
          <w:ilvl w:val="0"/>
          <w:numId w:val="33"/>
        </w:numPr>
        <w:ind w:left="426"/>
        <w:rPr>
          <w:rFonts w:ascii="Tahoma" w:hAnsi="Tahoma" w:cs="Tahoma"/>
          <w:b/>
          <w:color w:val="auto"/>
          <w:sz w:val="20"/>
          <w:szCs w:val="20"/>
        </w:rPr>
      </w:pPr>
      <w:r w:rsidRPr="00074EEE">
        <w:rPr>
          <w:rFonts w:ascii="Tahoma" w:hAnsi="Tahoma" w:cs="Tahoma"/>
          <w:color w:val="auto"/>
          <w:sz w:val="20"/>
          <w:szCs w:val="20"/>
        </w:rPr>
        <w:t xml:space="preserve">W przypadku braku tej informacji Zamawiający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08785E" w:rsidRPr="00074EEE" w:rsidRDefault="001F5947" w:rsidP="004D04B8">
      <w:pPr>
        <w:pStyle w:val="Default"/>
        <w:numPr>
          <w:ilvl w:val="0"/>
          <w:numId w:val="33"/>
        </w:numPr>
        <w:ind w:left="426"/>
        <w:rPr>
          <w:rFonts w:ascii="Tahoma" w:hAnsi="Tahoma" w:cs="Tahoma"/>
          <w:b/>
          <w:color w:val="auto"/>
          <w:sz w:val="20"/>
          <w:szCs w:val="20"/>
        </w:rPr>
      </w:pPr>
      <w:r w:rsidRPr="00074EEE">
        <w:rPr>
          <w:rFonts w:ascii="Tahoma" w:hAnsi="Tahoma" w:cs="Tahoma"/>
          <w:color w:val="auto"/>
          <w:sz w:val="20"/>
          <w:szCs w:val="20"/>
        </w:rPr>
        <w:t>Zgodnie z art. 84 ust. 1 ustawy PZP Wykonawca może przed upływem terminu składania ofert zmienić lub wycofać ofertę. Zmiana złożonej oferty. 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Wycofanie złożonej oferty. Wycofanie złożonej oferty następuje poprzez złożenie pisemnego oświadczenia podpisanego przez Wykonawcę. W celu potwierdzenia uprawnienia osób do złożenia oświadczenia o wycofaniu oferty, do oświadczenia należy załączyć odpowiednie dokumenty (np. aktualny Odpis z Właściwego Rejestru lub z Centralnej Ewidencji i Informacji o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rsidR="0008785E" w:rsidRPr="00074EEE" w:rsidRDefault="001F5947" w:rsidP="004D04B8">
      <w:pPr>
        <w:pStyle w:val="Default"/>
        <w:numPr>
          <w:ilvl w:val="0"/>
          <w:numId w:val="33"/>
        </w:numPr>
        <w:ind w:left="426"/>
        <w:rPr>
          <w:rFonts w:ascii="Tahoma" w:hAnsi="Tahoma" w:cs="Tahoma"/>
          <w:b/>
          <w:color w:val="auto"/>
          <w:sz w:val="20"/>
          <w:szCs w:val="20"/>
        </w:rPr>
      </w:pPr>
      <w:r w:rsidRPr="00074EEE">
        <w:rPr>
          <w:rFonts w:ascii="Tahoma" w:hAnsi="Tahoma" w:cs="Tahoma"/>
          <w:color w:val="auto"/>
          <w:sz w:val="20"/>
          <w:szCs w:val="20"/>
        </w:rPr>
        <w:t xml:space="preserve">Wykonawca nie może wycofać oferty i wprowadzić zmian w ofercie po upływie ostatecznego terminu składania ofert. </w:t>
      </w:r>
    </w:p>
    <w:p w:rsidR="002E2C10" w:rsidRPr="00074EEE" w:rsidRDefault="001F5947" w:rsidP="004D04B8">
      <w:pPr>
        <w:pStyle w:val="Default"/>
        <w:numPr>
          <w:ilvl w:val="0"/>
          <w:numId w:val="33"/>
        </w:numPr>
        <w:ind w:left="426"/>
        <w:rPr>
          <w:rFonts w:ascii="Tahoma" w:hAnsi="Tahoma" w:cs="Tahoma"/>
          <w:b/>
          <w:color w:val="auto"/>
          <w:sz w:val="20"/>
          <w:szCs w:val="20"/>
        </w:rPr>
      </w:pPr>
      <w:r w:rsidRPr="00074EEE">
        <w:rPr>
          <w:rFonts w:ascii="Tahoma" w:hAnsi="Tahoma" w:cs="Tahoma"/>
          <w:color w:val="auto"/>
          <w:sz w:val="20"/>
          <w:szCs w:val="20"/>
        </w:rPr>
        <w:t>Zamawiający informuje, iż zgodnie z art. 96 ust. 3 ustawy PZP oferty składane w postępowaniu o</w:t>
      </w:r>
      <w:r w:rsidR="0008785E" w:rsidRPr="00074EEE">
        <w:rPr>
          <w:rFonts w:ascii="Tahoma" w:hAnsi="Tahoma" w:cs="Tahoma"/>
          <w:color w:val="auto"/>
          <w:sz w:val="20"/>
          <w:szCs w:val="20"/>
        </w:rPr>
        <w:t> </w:t>
      </w:r>
      <w:r w:rsidRPr="00074EEE">
        <w:rPr>
          <w:rFonts w:ascii="Tahoma" w:hAnsi="Tahoma" w:cs="Tahoma"/>
          <w:color w:val="auto"/>
          <w:sz w:val="20"/>
          <w:szCs w:val="20"/>
        </w:rPr>
        <w:t xml:space="preserve">zamówienie publiczne są jawne i podlegają udostępnieniu od chwili ich otwarcia, z wyjątkiem informacji stanowiącej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rsidR="002E2C10" w:rsidRPr="00074EEE" w:rsidRDefault="002E2C10" w:rsidP="002E2C10">
      <w:pPr>
        <w:pStyle w:val="Default"/>
        <w:numPr>
          <w:ilvl w:val="1"/>
          <w:numId w:val="33"/>
        </w:numPr>
        <w:ind w:left="851"/>
        <w:rPr>
          <w:rFonts w:ascii="Tahoma" w:hAnsi="Tahoma" w:cs="Tahoma"/>
          <w:color w:val="auto"/>
          <w:sz w:val="20"/>
          <w:szCs w:val="20"/>
        </w:rPr>
      </w:pPr>
      <w:r w:rsidRPr="00074EEE">
        <w:rPr>
          <w:rFonts w:ascii="Tahoma" w:hAnsi="Tahoma" w:cs="Tahoma"/>
          <w:color w:val="auto"/>
          <w:sz w:val="20"/>
          <w:szCs w:val="20"/>
        </w:rPr>
        <w:t xml:space="preserve">przez tajemnicę przedsiębiorstwa, w rozumieniu art. 11 ust. 4 ustawy z dnia 16.04.1993 r. o zwalczaniu nieuczciwej konkurencji (tekst jedn. Dz. U. z 2003 r. Nr 153, poz. 1503 ze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podmiotom oraz wykazał, iż zastrzeżone informacje stanowią tajemnicę przedsiębiorstwa, </w:t>
      </w:r>
    </w:p>
    <w:p w:rsidR="002E2C10" w:rsidRPr="00074EEE" w:rsidRDefault="002E2C10" w:rsidP="002E2C10">
      <w:pPr>
        <w:pStyle w:val="Default"/>
        <w:numPr>
          <w:ilvl w:val="1"/>
          <w:numId w:val="33"/>
        </w:numPr>
        <w:ind w:left="851"/>
        <w:rPr>
          <w:rFonts w:ascii="Tahoma" w:hAnsi="Tahoma" w:cs="Tahoma"/>
          <w:color w:val="auto"/>
          <w:sz w:val="20"/>
          <w:szCs w:val="20"/>
        </w:rPr>
      </w:pPr>
      <w:r w:rsidRPr="00074EEE">
        <w:rPr>
          <w:rFonts w:ascii="Tahoma" w:hAnsi="Tahoma" w:cs="Tahoma"/>
          <w:color w:val="auto"/>
          <w:sz w:val="20"/>
          <w:szCs w:val="20"/>
        </w:rPr>
        <w:t xml:space="preserve">stosowne zastrzeżenie Wykonawca winien złożyć na Formularzu oferty. W przeciwnym razie cała oferta zostanie ujawniona na życzenie każdego podmiotu. 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2E2C10" w:rsidRPr="00074EEE" w:rsidRDefault="002E2C10" w:rsidP="002E2C10">
      <w:pPr>
        <w:pStyle w:val="Default"/>
        <w:numPr>
          <w:ilvl w:val="1"/>
          <w:numId w:val="33"/>
        </w:numPr>
        <w:ind w:left="851"/>
        <w:rPr>
          <w:rFonts w:ascii="Tahoma" w:hAnsi="Tahoma" w:cs="Tahoma"/>
          <w:color w:val="auto"/>
          <w:sz w:val="20"/>
          <w:szCs w:val="20"/>
        </w:rPr>
      </w:pPr>
      <w:r w:rsidRPr="00074EEE">
        <w:rPr>
          <w:rFonts w:ascii="Tahoma" w:hAnsi="Tahoma" w:cs="Tahoma"/>
          <w:color w:val="auto"/>
          <w:sz w:val="20"/>
          <w:szCs w:val="20"/>
        </w:rPr>
        <w:t xml:space="preserve">Wykonawca nie może zastrzec informacji, o których mowa w art. 86 ust. 4 ustawy PZP. </w:t>
      </w:r>
    </w:p>
    <w:p w:rsidR="001F5947" w:rsidRPr="00074EEE" w:rsidRDefault="001F5947" w:rsidP="004D04B8">
      <w:pPr>
        <w:pStyle w:val="Default"/>
        <w:numPr>
          <w:ilvl w:val="0"/>
          <w:numId w:val="33"/>
        </w:numPr>
        <w:ind w:left="426"/>
        <w:rPr>
          <w:rFonts w:ascii="Tahoma" w:hAnsi="Tahoma" w:cs="Tahoma"/>
          <w:b/>
          <w:color w:val="auto"/>
          <w:sz w:val="20"/>
          <w:szCs w:val="20"/>
        </w:rPr>
      </w:pPr>
      <w:r w:rsidRPr="00074EEE">
        <w:rPr>
          <w:rFonts w:ascii="Tahoma" w:hAnsi="Tahoma" w:cs="Tahoma"/>
          <w:color w:val="auto"/>
          <w:sz w:val="20"/>
          <w:szCs w:val="20"/>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rsidR="001F5947" w:rsidRPr="00074EEE" w:rsidRDefault="001F5947"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t xml:space="preserve">Rozdział XIII. MIEJSCE ORAZ TERMIN SKŁADANIA I OTWARCIA OFERT </w:t>
      </w:r>
    </w:p>
    <w:p w:rsidR="00352282" w:rsidRPr="00074EEE" w:rsidRDefault="00352282" w:rsidP="008625EB">
      <w:pPr>
        <w:pStyle w:val="Default"/>
        <w:numPr>
          <w:ilvl w:val="0"/>
          <w:numId w:val="38"/>
        </w:numPr>
        <w:ind w:left="426"/>
        <w:rPr>
          <w:rFonts w:ascii="Tahoma" w:hAnsi="Tahoma" w:cs="Tahoma"/>
          <w:color w:val="auto"/>
          <w:sz w:val="20"/>
          <w:szCs w:val="20"/>
        </w:rPr>
      </w:pPr>
      <w:r w:rsidRPr="00074EEE">
        <w:rPr>
          <w:rFonts w:ascii="Tahoma" w:hAnsi="Tahoma" w:cs="Tahoma"/>
          <w:color w:val="auto"/>
          <w:sz w:val="20"/>
          <w:szCs w:val="20"/>
        </w:rPr>
        <w:t>Ofertę należy złożyć w zamkniętym, nienaruszonym opakowaniu, z napisem</w:t>
      </w:r>
      <w:r w:rsidR="008625EB" w:rsidRPr="00074EEE">
        <w:rPr>
          <w:rFonts w:ascii="Tahoma" w:hAnsi="Tahoma" w:cs="Tahoma"/>
          <w:color w:val="auto"/>
          <w:sz w:val="20"/>
          <w:szCs w:val="20"/>
        </w:rPr>
        <w:t xml:space="preserve"> jak w Rozdziale XII pkt. 5 </w:t>
      </w:r>
      <w:r w:rsidRPr="00074EEE">
        <w:rPr>
          <w:rFonts w:ascii="Tahoma" w:hAnsi="Tahoma" w:cs="Tahoma"/>
          <w:color w:val="auto"/>
          <w:sz w:val="20"/>
          <w:szCs w:val="20"/>
        </w:rPr>
        <w:t xml:space="preserve">oraz nazwą i dokładnym adresem wraz z numerem telefonu Wykonawcy w siedzibie zamawiającego: </w:t>
      </w:r>
      <w:r w:rsidRPr="00074EEE">
        <w:rPr>
          <w:rFonts w:ascii="Tahoma" w:hAnsi="Tahoma" w:cs="Tahoma"/>
          <w:b/>
          <w:color w:val="auto"/>
          <w:sz w:val="20"/>
          <w:szCs w:val="20"/>
        </w:rPr>
        <w:t>41-500 Chorzów; ul. Strzelców Bytomskich 11 – Biuro Podawcze Zespołu Szpitali Miejskich</w:t>
      </w:r>
      <w:r w:rsidRPr="00074EEE">
        <w:rPr>
          <w:rFonts w:ascii="Tahoma" w:hAnsi="Tahoma" w:cs="Tahoma"/>
          <w:color w:val="auto"/>
          <w:sz w:val="20"/>
          <w:szCs w:val="20"/>
        </w:rPr>
        <w:t>.</w:t>
      </w:r>
      <w:r w:rsidRPr="00074EEE">
        <w:rPr>
          <w:rFonts w:ascii="Tahoma" w:hAnsi="Tahoma" w:cs="Tahoma"/>
          <w:b/>
          <w:color w:val="auto"/>
          <w:sz w:val="20"/>
          <w:szCs w:val="20"/>
        </w:rPr>
        <w:br/>
      </w:r>
      <w:r w:rsidRPr="00074EEE">
        <w:rPr>
          <w:rFonts w:ascii="Tahoma" w:hAnsi="Tahoma" w:cs="Tahoma"/>
          <w:b/>
          <w:color w:val="auto"/>
          <w:sz w:val="20"/>
          <w:szCs w:val="20"/>
          <w:u w:val="single"/>
        </w:rPr>
        <w:t xml:space="preserve">Termin składania ofert upływa dnia: </w:t>
      </w:r>
      <w:r w:rsidRPr="00074EEE">
        <w:rPr>
          <w:rFonts w:ascii="Tahoma" w:hAnsi="Tahoma" w:cs="Tahoma"/>
          <w:b/>
          <w:bCs/>
          <w:iCs/>
          <w:color w:val="auto"/>
          <w:sz w:val="20"/>
          <w:szCs w:val="20"/>
          <w:u w:val="single"/>
        </w:rPr>
        <w:t>22.05.2018r.</w:t>
      </w:r>
      <w:r w:rsidRPr="00074EEE">
        <w:rPr>
          <w:rFonts w:ascii="Tahoma" w:hAnsi="Tahoma" w:cs="Tahoma"/>
          <w:b/>
          <w:color w:val="auto"/>
          <w:sz w:val="20"/>
          <w:szCs w:val="20"/>
          <w:u w:val="single"/>
        </w:rPr>
        <w:t xml:space="preserve"> o godzinie 10.00</w:t>
      </w:r>
    </w:p>
    <w:p w:rsidR="002E2C10" w:rsidRPr="00074EEE" w:rsidRDefault="001F5947" w:rsidP="002E2C10">
      <w:pPr>
        <w:pStyle w:val="Default"/>
        <w:numPr>
          <w:ilvl w:val="0"/>
          <w:numId w:val="38"/>
        </w:numPr>
        <w:ind w:left="426"/>
        <w:rPr>
          <w:rFonts w:ascii="Tahoma" w:hAnsi="Tahoma" w:cs="Tahoma"/>
          <w:color w:val="auto"/>
          <w:sz w:val="20"/>
          <w:szCs w:val="20"/>
        </w:rPr>
      </w:pPr>
      <w:r w:rsidRPr="00074EEE">
        <w:rPr>
          <w:rFonts w:ascii="Tahoma" w:hAnsi="Tahoma" w:cs="Tahoma"/>
          <w:color w:val="auto"/>
          <w:sz w:val="20"/>
          <w:szCs w:val="20"/>
        </w:rPr>
        <w:t xml:space="preserve">O terminie złożenia oferty decyduje data i godzina jej złożenia Zamawiającemu, co odnotowuje się na kopercie z ofertą i nadaje kolejny numer porządkowy. Na żądanie </w:t>
      </w:r>
      <w:r w:rsidR="00FC716A" w:rsidRPr="00074EEE">
        <w:rPr>
          <w:rFonts w:ascii="Tahoma" w:hAnsi="Tahoma" w:cs="Tahoma"/>
          <w:color w:val="auto"/>
          <w:sz w:val="20"/>
          <w:szCs w:val="20"/>
        </w:rPr>
        <w:t>Wykonawcy</w:t>
      </w:r>
      <w:r w:rsidRPr="00074EEE">
        <w:rPr>
          <w:rFonts w:ascii="Tahoma" w:hAnsi="Tahoma" w:cs="Tahoma"/>
          <w:color w:val="auto"/>
          <w:sz w:val="20"/>
          <w:szCs w:val="20"/>
        </w:rPr>
        <w:t xml:space="preserve"> wydaje się pokwitowanie złożonej oferty. </w:t>
      </w:r>
    </w:p>
    <w:p w:rsidR="002E2C10" w:rsidRPr="00074EEE" w:rsidRDefault="001F5947" w:rsidP="002E2C10">
      <w:pPr>
        <w:pStyle w:val="Default"/>
        <w:numPr>
          <w:ilvl w:val="0"/>
          <w:numId w:val="38"/>
        </w:numPr>
        <w:ind w:left="426"/>
        <w:rPr>
          <w:rFonts w:ascii="Tahoma" w:hAnsi="Tahoma" w:cs="Tahoma"/>
          <w:color w:val="auto"/>
          <w:sz w:val="20"/>
          <w:szCs w:val="20"/>
        </w:rPr>
      </w:pPr>
      <w:r w:rsidRPr="00074EEE">
        <w:rPr>
          <w:rFonts w:ascii="Tahoma" w:hAnsi="Tahoma" w:cs="Tahoma"/>
          <w:color w:val="auto"/>
          <w:sz w:val="20"/>
          <w:szCs w:val="20"/>
        </w:rPr>
        <w:lastRenderedPageBreak/>
        <w:t xml:space="preserve">Wybór drogi pocztowej dla przesłania oferty następuje na ryzyko Wykonawcy. Wykonawca winien we własnym interesie w taki sposób przygotować przesyłkę, aby w stopniu maksymalnym zapobiec jej zniszczeniu lub uszkodzeniu w czasie transportu. </w:t>
      </w:r>
    </w:p>
    <w:p w:rsidR="00FC716A" w:rsidRPr="00074EEE" w:rsidRDefault="00FC716A" w:rsidP="004D04B8">
      <w:pPr>
        <w:pStyle w:val="Default"/>
        <w:numPr>
          <w:ilvl w:val="0"/>
          <w:numId w:val="38"/>
        </w:numPr>
        <w:ind w:left="426"/>
        <w:rPr>
          <w:rFonts w:ascii="Tahoma" w:hAnsi="Tahoma" w:cs="Tahoma"/>
          <w:color w:val="auto"/>
          <w:sz w:val="20"/>
          <w:szCs w:val="20"/>
        </w:rPr>
      </w:pPr>
      <w:r w:rsidRPr="00074EEE">
        <w:rPr>
          <w:rFonts w:ascii="Tahoma" w:hAnsi="Tahoma" w:cs="Tahoma"/>
          <w:sz w:val="20"/>
          <w:szCs w:val="20"/>
        </w:rPr>
        <w:t>Oferty otrzymane przez Zamawiającego po terminie zostaną zwrócone po upływie terminu do wniesienia odwołania i nie będą rozpatrywane</w:t>
      </w:r>
      <w:r w:rsidRPr="00074EEE">
        <w:rPr>
          <w:rFonts w:ascii="Tahoma" w:hAnsi="Tahoma" w:cs="Tahoma"/>
          <w:color w:val="auto"/>
          <w:sz w:val="20"/>
          <w:szCs w:val="20"/>
        </w:rPr>
        <w:t xml:space="preserve"> </w:t>
      </w:r>
    </w:p>
    <w:p w:rsidR="002E2C10" w:rsidRPr="00074EEE" w:rsidRDefault="001F5947" w:rsidP="004D04B8">
      <w:pPr>
        <w:pStyle w:val="Default"/>
        <w:numPr>
          <w:ilvl w:val="0"/>
          <w:numId w:val="38"/>
        </w:numPr>
        <w:ind w:left="426"/>
        <w:rPr>
          <w:rFonts w:ascii="Tahoma" w:hAnsi="Tahoma" w:cs="Tahoma"/>
          <w:color w:val="auto"/>
          <w:sz w:val="20"/>
          <w:szCs w:val="20"/>
        </w:rPr>
      </w:pPr>
      <w:r w:rsidRPr="00074EEE">
        <w:rPr>
          <w:rFonts w:ascii="Tahoma" w:hAnsi="Tahoma" w:cs="Tahoma"/>
          <w:color w:val="auto"/>
          <w:sz w:val="20"/>
          <w:szCs w:val="20"/>
        </w:rPr>
        <w:t xml:space="preserve">Otwarcie ofert jest jawne. </w:t>
      </w:r>
    </w:p>
    <w:p w:rsidR="002E2C10" w:rsidRPr="00074EEE" w:rsidRDefault="001F5947" w:rsidP="004D04B8">
      <w:pPr>
        <w:pStyle w:val="Default"/>
        <w:numPr>
          <w:ilvl w:val="0"/>
          <w:numId w:val="38"/>
        </w:numPr>
        <w:ind w:left="426"/>
        <w:rPr>
          <w:rFonts w:ascii="Tahoma" w:hAnsi="Tahoma" w:cs="Tahoma"/>
          <w:color w:val="auto"/>
          <w:sz w:val="20"/>
          <w:szCs w:val="20"/>
        </w:rPr>
      </w:pPr>
      <w:r w:rsidRPr="00074EEE">
        <w:rPr>
          <w:rFonts w:ascii="Tahoma" w:hAnsi="Tahoma" w:cs="Tahoma"/>
          <w:color w:val="auto"/>
          <w:sz w:val="20"/>
          <w:szCs w:val="20"/>
        </w:rPr>
        <w:t xml:space="preserve">Bezpośrednio przed otwarciem ofert Zamawiający przekaże zebranym kwotę, jaką zamierza przeznaczyć na sfinansowanie zamówienia. </w:t>
      </w:r>
    </w:p>
    <w:p w:rsidR="00FC716A" w:rsidRPr="00074EEE" w:rsidRDefault="001F5947" w:rsidP="00951E4D">
      <w:pPr>
        <w:pStyle w:val="Default"/>
        <w:numPr>
          <w:ilvl w:val="0"/>
          <w:numId w:val="38"/>
        </w:numPr>
        <w:ind w:left="426"/>
        <w:rPr>
          <w:rFonts w:ascii="Tahoma" w:hAnsi="Tahoma" w:cs="Tahoma"/>
          <w:color w:val="auto"/>
          <w:sz w:val="20"/>
          <w:szCs w:val="20"/>
        </w:rPr>
      </w:pPr>
      <w:r w:rsidRPr="00074EEE">
        <w:rPr>
          <w:rFonts w:ascii="Tahoma" w:hAnsi="Tahoma" w:cs="Tahoma"/>
          <w:color w:val="auto"/>
          <w:sz w:val="20"/>
          <w:szCs w:val="20"/>
        </w:rPr>
        <w:t>Oferty zostaną otwarte w dniu.</w:t>
      </w:r>
      <w:r w:rsidRPr="00074EEE">
        <w:rPr>
          <w:rFonts w:ascii="Tahoma" w:hAnsi="Tahoma" w:cs="Tahoma"/>
          <w:b/>
          <w:bCs/>
          <w:color w:val="auto"/>
          <w:sz w:val="20"/>
          <w:szCs w:val="20"/>
        </w:rPr>
        <w:t xml:space="preserve"> </w:t>
      </w:r>
      <w:r w:rsidR="002E2C10" w:rsidRPr="00074EEE">
        <w:rPr>
          <w:rFonts w:ascii="Tahoma" w:hAnsi="Tahoma" w:cs="Tahoma"/>
          <w:b/>
          <w:bCs/>
          <w:iCs/>
          <w:color w:val="auto"/>
          <w:sz w:val="20"/>
          <w:szCs w:val="20"/>
        </w:rPr>
        <w:t>22.05.2018</w:t>
      </w:r>
      <w:r w:rsidR="002E2C10" w:rsidRPr="00074EEE">
        <w:rPr>
          <w:rFonts w:ascii="Tahoma" w:hAnsi="Tahoma" w:cs="Tahoma"/>
          <w:b/>
          <w:bCs/>
          <w:color w:val="auto"/>
          <w:sz w:val="20"/>
          <w:szCs w:val="20"/>
        </w:rPr>
        <w:t xml:space="preserve"> </w:t>
      </w:r>
      <w:r w:rsidRPr="00074EEE">
        <w:rPr>
          <w:rFonts w:ascii="Tahoma" w:hAnsi="Tahoma" w:cs="Tahoma"/>
          <w:b/>
          <w:bCs/>
          <w:color w:val="auto"/>
          <w:sz w:val="20"/>
          <w:szCs w:val="20"/>
        </w:rPr>
        <w:t xml:space="preserve">r. </w:t>
      </w:r>
      <w:r w:rsidRPr="00074EEE">
        <w:rPr>
          <w:rFonts w:ascii="Tahoma" w:hAnsi="Tahoma" w:cs="Tahoma"/>
          <w:color w:val="auto"/>
          <w:sz w:val="20"/>
          <w:szCs w:val="20"/>
        </w:rPr>
        <w:t xml:space="preserve">o godz. </w:t>
      </w:r>
      <w:r w:rsidR="00FC716A" w:rsidRPr="00074EEE">
        <w:rPr>
          <w:rFonts w:ascii="Tahoma" w:hAnsi="Tahoma" w:cs="Tahoma"/>
          <w:b/>
          <w:bCs/>
          <w:color w:val="auto"/>
          <w:sz w:val="20"/>
          <w:szCs w:val="20"/>
        </w:rPr>
        <w:t>10.30</w:t>
      </w:r>
      <w:r w:rsidRPr="00074EEE">
        <w:rPr>
          <w:rFonts w:ascii="Tahoma" w:hAnsi="Tahoma" w:cs="Tahoma"/>
          <w:b/>
          <w:bCs/>
          <w:color w:val="auto"/>
          <w:sz w:val="20"/>
          <w:szCs w:val="20"/>
        </w:rPr>
        <w:t xml:space="preserve"> </w:t>
      </w:r>
      <w:r w:rsidR="00FC716A" w:rsidRPr="00074EEE">
        <w:rPr>
          <w:rFonts w:ascii="Tahoma" w:hAnsi="Tahoma" w:cs="Tahoma"/>
          <w:sz w:val="20"/>
          <w:szCs w:val="20"/>
        </w:rPr>
        <w:t xml:space="preserve">w </w:t>
      </w:r>
      <w:r w:rsidR="00FC716A" w:rsidRPr="00074EEE">
        <w:rPr>
          <w:rFonts w:ascii="Tahoma" w:hAnsi="Tahoma" w:cs="Tahoma"/>
          <w:b/>
          <w:sz w:val="20"/>
          <w:szCs w:val="20"/>
        </w:rPr>
        <w:t>SP ZOZ Zespół Szpitali Miejskich w Chorzowie, ul. Strzelców Bytomskich 11, 41-500 Chorzów – lokal: budynek Administracji Zespołu Szpitali Miejskich II piętro pok. 204.</w:t>
      </w:r>
    </w:p>
    <w:p w:rsidR="002E2C10" w:rsidRPr="00074EEE" w:rsidRDefault="001F5947" w:rsidP="004D04B8">
      <w:pPr>
        <w:pStyle w:val="Default"/>
        <w:numPr>
          <w:ilvl w:val="0"/>
          <w:numId w:val="38"/>
        </w:numPr>
        <w:ind w:left="426"/>
        <w:rPr>
          <w:rFonts w:ascii="Tahoma" w:hAnsi="Tahoma" w:cs="Tahoma"/>
          <w:color w:val="auto"/>
          <w:sz w:val="20"/>
          <w:szCs w:val="20"/>
        </w:rPr>
      </w:pPr>
      <w:r w:rsidRPr="00074EEE">
        <w:rPr>
          <w:rFonts w:ascii="Tahoma" w:hAnsi="Tahoma" w:cs="Tahoma"/>
          <w:color w:val="auto"/>
          <w:sz w:val="20"/>
          <w:szCs w:val="20"/>
        </w:rPr>
        <w:t xml:space="preserve">Podczas otwarcia komisja odczyta nazwy firm oraz adresy Wykonawców i cenę oferty, termin wykonania, warunki płatności i okresy gwarancji zawarte w ofertach. </w:t>
      </w:r>
    </w:p>
    <w:p w:rsidR="002E2C10" w:rsidRPr="00074EEE" w:rsidRDefault="001F5947" w:rsidP="004D04B8">
      <w:pPr>
        <w:pStyle w:val="Default"/>
        <w:numPr>
          <w:ilvl w:val="0"/>
          <w:numId w:val="38"/>
        </w:numPr>
        <w:ind w:left="426"/>
        <w:rPr>
          <w:rFonts w:ascii="Tahoma" w:hAnsi="Tahoma" w:cs="Tahoma"/>
          <w:color w:val="auto"/>
          <w:sz w:val="20"/>
          <w:szCs w:val="20"/>
        </w:rPr>
      </w:pPr>
      <w:r w:rsidRPr="00074EEE">
        <w:rPr>
          <w:rFonts w:ascii="Tahoma" w:hAnsi="Tahoma" w:cs="Tahoma"/>
          <w:color w:val="auto"/>
          <w:sz w:val="20"/>
          <w:szCs w:val="20"/>
        </w:rPr>
        <w:t xml:space="preserve">Na wniosek Oferentów, którzy nie byli obecni na otwarciu ofert, informacje te zostaną niezwłocznie przekazane faksem i pisemnie. </w:t>
      </w:r>
    </w:p>
    <w:p w:rsidR="001F5947" w:rsidRPr="00074EEE" w:rsidRDefault="001F5947" w:rsidP="004D04B8">
      <w:pPr>
        <w:pStyle w:val="Default"/>
        <w:numPr>
          <w:ilvl w:val="0"/>
          <w:numId w:val="38"/>
        </w:numPr>
        <w:ind w:left="426"/>
        <w:rPr>
          <w:rFonts w:ascii="Tahoma" w:hAnsi="Tahoma" w:cs="Tahoma"/>
          <w:color w:val="auto"/>
          <w:sz w:val="20"/>
          <w:szCs w:val="20"/>
        </w:rPr>
      </w:pPr>
      <w:r w:rsidRPr="00074EEE">
        <w:rPr>
          <w:rFonts w:ascii="Tahoma" w:hAnsi="Tahoma" w:cs="Tahoma"/>
          <w:color w:val="auto"/>
          <w:sz w:val="20"/>
          <w:szCs w:val="20"/>
        </w:rPr>
        <w:t xml:space="preserve">Niezwłocznie po otwarciu ofert Zamawiający zamieści na swojej stronie internetowej www.zsm.com.pl informacje dotyczące: </w:t>
      </w:r>
    </w:p>
    <w:p w:rsidR="001F5947" w:rsidRPr="00074EEE" w:rsidRDefault="001F5947" w:rsidP="00FC716A">
      <w:pPr>
        <w:pStyle w:val="Default"/>
        <w:numPr>
          <w:ilvl w:val="1"/>
          <w:numId w:val="41"/>
        </w:numPr>
        <w:ind w:left="851"/>
        <w:rPr>
          <w:rFonts w:ascii="Tahoma" w:hAnsi="Tahoma" w:cs="Tahoma"/>
          <w:color w:val="auto"/>
          <w:sz w:val="20"/>
          <w:szCs w:val="20"/>
        </w:rPr>
      </w:pPr>
      <w:r w:rsidRPr="00074EEE">
        <w:rPr>
          <w:rFonts w:ascii="Tahoma" w:hAnsi="Tahoma" w:cs="Tahoma"/>
          <w:color w:val="auto"/>
          <w:sz w:val="20"/>
          <w:szCs w:val="20"/>
        </w:rPr>
        <w:t xml:space="preserve">kwoty, jaką zamierzał przeznaczyć na sfinansowanie zamówienia, </w:t>
      </w:r>
    </w:p>
    <w:p w:rsidR="001F5947" w:rsidRPr="00074EEE" w:rsidRDefault="001F5947" w:rsidP="00FC716A">
      <w:pPr>
        <w:pStyle w:val="Default"/>
        <w:numPr>
          <w:ilvl w:val="1"/>
          <w:numId w:val="41"/>
        </w:numPr>
        <w:ind w:left="851"/>
        <w:rPr>
          <w:rFonts w:ascii="Tahoma" w:hAnsi="Tahoma" w:cs="Tahoma"/>
          <w:color w:val="auto"/>
          <w:sz w:val="20"/>
          <w:szCs w:val="20"/>
        </w:rPr>
      </w:pPr>
      <w:r w:rsidRPr="00074EEE">
        <w:rPr>
          <w:rFonts w:ascii="Tahoma" w:hAnsi="Tahoma" w:cs="Tahoma"/>
          <w:color w:val="auto"/>
          <w:sz w:val="20"/>
          <w:szCs w:val="20"/>
        </w:rPr>
        <w:t xml:space="preserve">firm oraz adresów Wykonawców, którzy złożyli oferty w terminie, </w:t>
      </w:r>
    </w:p>
    <w:p w:rsidR="001F5947" w:rsidRPr="00074EEE" w:rsidRDefault="001F5947" w:rsidP="00FC716A">
      <w:pPr>
        <w:pStyle w:val="Default"/>
        <w:numPr>
          <w:ilvl w:val="1"/>
          <w:numId w:val="41"/>
        </w:numPr>
        <w:ind w:left="851"/>
        <w:rPr>
          <w:rFonts w:ascii="Tahoma" w:hAnsi="Tahoma" w:cs="Tahoma"/>
          <w:color w:val="auto"/>
          <w:sz w:val="20"/>
          <w:szCs w:val="20"/>
        </w:rPr>
      </w:pPr>
      <w:r w:rsidRPr="00074EEE">
        <w:rPr>
          <w:rFonts w:ascii="Tahoma" w:hAnsi="Tahoma" w:cs="Tahoma"/>
          <w:color w:val="auto"/>
          <w:sz w:val="20"/>
          <w:szCs w:val="20"/>
        </w:rPr>
        <w:t xml:space="preserve">ceny, terminu wykonania zamówienia i warunków płatności zawartych w ofertach. </w:t>
      </w:r>
    </w:p>
    <w:p w:rsidR="001F5947" w:rsidRPr="00074EEE" w:rsidRDefault="001F5947"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b/>
          <w:bCs/>
          <w:color w:val="auto"/>
          <w:sz w:val="20"/>
          <w:szCs w:val="20"/>
        </w:rPr>
      </w:pPr>
      <w:r w:rsidRPr="00074EEE">
        <w:rPr>
          <w:rFonts w:ascii="Tahoma" w:hAnsi="Tahoma" w:cs="Tahoma"/>
          <w:b/>
          <w:bCs/>
          <w:color w:val="auto"/>
          <w:sz w:val="20"/>
          <w:szCs w:val="20"/>
        </w:rPr>
        <w:t xml:space="preserve">Rozdział XIV. OPIS SPOSOBU OBLICZENIA CENY </w:t>
      </w:r>
    </w:p>
    <w:p w:rsidR="0056458A" w:rsidRPr="00074EEE" w:rsidRDefault="001F5947" w:rsidP="0056458A">
      <w:pPr>
        <w:pStyle w:val="Akapitzlist"/>
        <w:numPr>
          <w:ilvl w:val="0"/>
          <w:numId w:val="42"/>
        </w:numPr>
        <w:spacing w:after="0" w:line="240" w:lineRule="auto"/>
        <w:ind w:left="426"/>
        <w:rPr>
          <w:rFonts w:ascii="Tahoma" w:hAnsi="Tahoma" w:cs="Tahoma"/>
          <w:sz w:val="20"/>
          <w:szCs w:val="20"/>
        </w:rPr>
      </w:pPr>
      <w:r w:rsidRPr="00074EEE">
        <w:rPr>
          <w:rFonts w:ascii="Tahoma" w:hAnsi="Tahoma" w:cs="Tahoma"/>
          <w:sz w:val="20"/>
          <w:szCs w:val="20"/>
        </w:rPr>
        <w:t>Cenę oferty, łączną za poszczególne zakresy ubezpieczenia należy określić w formularzu ofertowym (</w:t>
      </w:r>
      <w:r w:rsidRPr="00074EEE">
        <w:rPr>
          <w:rFonts w:ascii="Tahoma" w:hAnsi="Tahoma" w:cs="Tahoma"/>
          <w:b/>
          <w:sz w:val="20"/>
          <w:szCs w:val="20"/>
        </w:rPr>
        <w:t>Załącznik Nr 1 do SIWZ</w:t>
      </w:r>
      <w:r w:rsidRPr="00074EEE">
        <w:rPr>
          <w:rFonts w:ascii="Tahoma" w:hAnsi="Tahoma" w:cs="Tahoma"/>
          <w:sz w:val="20"/>
          <w:szCs w:val="20"/>
        </w:rPr>
        <w:t>)</w:t>
      </w:r>
    </w:p>
    <w:p w:rsidR="0056458A" w:rsidRPr="00074EEE" w:rsidRDefault="001F5947" w:rsidP="004D04B8">
      <w:pPr>
        <w:pStyle w:val="Akapitzlist"/>
        <w:numPr>
          <w:ilvl w:val="0"/>
          <w:numId w:val="42"/>
        </w:numPr>
        <w:spacing w:after="0" w:line="240" w:lineRule="auto"/>
        <w:ind w:left="426"/>
        <w:rPr>
          <w:rFonts w:ascii="Tahoma" w:hAnsi="Tahoma" w:cs="Tahoma"/>
          <w:sz w:val="20"/>
          <w:szCs w:val="20"/>
        </w:rPr>
      </w:pPr>
      <w:r w:rsidRPr="00074EEE">
        <w:rPr>
          <w:rFonts w:ascii="Tahoma" w:hAnsi="Tahoma" w:cs="Tahoma"/>
          <w:sz w:val="20"/>
          <w:szCs w:val="20"/>
        </w:rPr>
        <w:t xml:space="preserve">Cena oferty winna zawierać wszystkie ewentualne zniżki i zwyżki, wynikające z zaoferowanych warunków wykonania zamówienia. </w:t>
      </w:r>
    </w:p>
    <w:p w:rsidR="0056458A" w:rsidRPr="00074EEE" w:rsidRDefault="001F5947" w:rsidP="004D04B8">
      <w:pPr>
        <w:pStyle w:val="Akapitzlist"/>
        <w:numPr>
          <w:ilvl w:val="0"/>
          <w:numId w:val="42"/>
        </w:numPr>
        <w:spacing w:after="0" w:line="240" w:lineRule="auto"/>
        <w:ind w:left="426"/>
        <w:rPr>
          <w:rFonts w:ascii="Tahoma" w:hAnsi="Tahoma" w:cs="Tahoma"/>
          <w:b/>
          <w:sz w:val="20"/>
          <w:szCs w:val="20"/>
        </w:rPr>
      </w:pPr>
      <w:r w:rsidRPr="00074EEE">
        <w:rPr>
          <w:rFonts w:ascii="Tahoma" w:hAnsi="Tahoma" w:cs="Tahoma"/>
          <w:b/>
          <w:sz w:val="20"/>
          <w:szCs w:val="20"/>
        </w:rPr>
        <w:t>Przy obliczaniu ceny oferty można uwzględnić min. 50% partycypację ubezpieczonych w</w:t>
      </w:r>
      <w:r w:rsidR="00F31F3D" w:rsidRPr="00074EEE">
        <w:rPr>
          <w:rFonts w:ascii="Tahoma" w:hAnsi="Tahoma" w:cs="Tahoma"/>
          <w:b/>
          <w:sz w:val="20"/>
          <w:szCs w:val="20"/>
        </w:rPr>
        <w:t> </w:t>
      </w:r>
      <w:r w:rsidRPr="00074EEE">
        <w:rPr>
          <w:rFonts w:ascii="Tahoma" w:hAnsi="Tahoma" w:cs="Tahoma"/>
          <w:b/>
          <w:sz w:val="20"/>
          <w:szCs w:val="20"/>
        </w:rPr>
        <w:t>ogólnej liczbie pracowników.</w:t>
      </w:r>
    </w:p>
    <w:p w:rsidR="00F31F3D" w:rsidRPr="00074EEE" w:rsidRDefault="001F5947" w:rsidP="004D04B8">
      <w:pPr>
        <w:pStyle w:val="Akapitzlist"/>
        <w:numPr>
          <w:ilvl w:val="0"/>
          <w:numId w:val="42"/>
        </w:numPr>
        <w:spacing w:after="0" w:line="240" w:lineRule="auto"/>
        <w:ind w:left="426"/>
        <w:rPr>
          <w:rFonts w:ascii="Tahoma" w:hAnsi="Tahoma" w:cs="Tahoma"/>
          <w:b/>
          <w:sz w:val="20"/>
          <w:szCs w:val="20"/>
        </w:rPr>
      </w:pPr>
      <w:r w:rsidRPr="00074EEE">
        <w:rPr>
          <w:rFonts w:ascii="Tahoma" w:hAnsi="Tahoma" w:cs="Tahoma"/>
          <w:sz w:val="20"/>
          <w:szCs w:val="20"/>
        </w:rPr>
        <w:t xml:space="preserve">Cenę oferty należy podać w PLN, z dokładnością do dwóch miejsc po przecinku. </w:t>
      </w:r>
    </w:p>
    <w:p w:rsidR="00170F78" w:rsidRPr="00074EEE" w:rsidRDefault="001F5947" w:rsidP="00951E4D">
      <w:pPr>
        <w:pStyle w:val="Akapitzlist"/>
        <w:numPr>
          <w:ilvl w:val="0"/>
          <w:numId w:val="42"/>
        </w:numPr>
        <w:spacing w:after="0" w:line="240" w:lineRule="auto"/>
        <w:ind w:left="426"/>
        <w:rPr>
          <w:rFonts w:ascii="Tahoma" w:hAnsi="Tahoma" w:cs="Tahoma"/>
          <w:sz w:val="20"/>
          <w:szCs w:val="20"/>
        </w:rPr>
      </w:pPr>
      <w:r w:rsidRPr="00074EEE">
        <w:rPr>
          <w:rFonts w:ascii="Tahoma" w:hAnsi="Tahoma" w:cs="Tahoma"/>
          <w:sz w:val="20"/>
          <w:szCs w:val="20"/>
        </w:rPr>
        <w:t xml:space="preserve">Zamawiający w celu ustalenia, czy oferta zawiera rażąco niską cenę w stosunku do przedmiotu zamówienia, zwraca się do wykonawcy o udzielenie w określonym terminie wyjaśnień dotyczących elementów oferty mających wpływ na wysokość ceny. </w:t>
      </w:r>
    </w:p>
    <w:p w:rsidR="00170F78" w:rsidRPr="00074EEE" w:rsidRDefault="001F5947" w:rsidP="00951E4D">
      <w:pPr>
        <w:pStyle w:val="Akapitzlist"/>
        <w:numPr>
          <w:ilvl w:val="0"/>
          <w:numId w:val="42"/>
        </w:numPr>
        <w:spacing w:after="0" w:line="240" w:lineRule="auto"/>
        <w:ind w:left="426"/>
        <w:rPr>
          <w:rFonts w:ascii="Tahoma" w:hAnsi="Tahoma" w:cs="Tahoma"/>
          <w:sz w:val="20"/>
          <w:szCs w:val="20"/>
        </w:rPr>
      </w:pPr>
      <w:r w:rsidRPr="00074EEE">
        <w:rPr>
          <w:rFonts w:ascii="Tahoma" w:hAnsi="Tahoma" w:cs="Tahoma"/>
          <w:sz w:val="20"/>
          <w:szCs w:val="20"/>
        </w:rPr>
        <w:t xml:space="preserve">Zamawiający, oceniając wyjaśnienia, bierze pod uwagę obiektywne czynniki. </w:t>
      </w:r>
    </w:p>
    <w:p w:rsidR="00170F78" w:rsidRPr="00074EEE" w:rsidRDefault="001F5947" w:rsidP="004D04B8">
      <w:pPr>
        <w:pStyle w:val="Akapitzlist"/>
        <w:numPr>
          <w:ilvl w:val="0"/>
          <w:numId w:val="42"/>
        </w:numPr>
        <w:spacing w:after="0" w:line="240" w:lineRule="auto"/>
        <w:ind w:left="426"/>
        <w:rPr>
          <w:rFonts w:ascii="Tahoma" w:hAnsi="Tahoma" w:cs="Tahoma"/>
          <w:sz w:val="20"/>
          <w:szCs w:val="20"/>
        </w:rPr>
      </w:pPr>
      <w:r w:rsidRPr="00074EEE">
        <w:rPr>
          <w:rFonts w:ascii="Tahoma" w:hAnsi="Tahoma" w:cs="Tahoma"/>
          <w:sz w:val="20"/>
          <w:szCs w:val="20"/>
        </w:rPr>
        <w:t>Zamawiający odrzuca ofertę Wykonawcy, który nie złożył wyjaśnień lub jeżeli dokonana ocena wyjaśnień wraz z dostarczonymi dowodami potwierdza, że oferta zawiera rażąco niską cenę w</w:t>
      </w:r>
      <w:r w:rsidR="00170F78" w:rsidRPr="00074EEE">
        <w:rPr>
          <w:rFonts w:ascii="Tahoma" w:hAnsi="Tahoma" w:cs="Tahoma"/>
          <w:sz w:val="20"/>
          <w:szCs w:val="20"/>
        </w:rPr>
        <w:t> </w:t>
      </w:r>
      <w:r w:rsidRPr="00074EEE">
        <w:rPr>
          <w:rFonts w:ascii="Tahoma" w:hAnsi="Tahoma" w:cs="Tahoma"/>
          <w:sz w:val="20"/>
          <w:szCs w:val="20"/>
        </w:rPr>
        <w:t xml:space="preserve">stosunku do przedmiotu zamówienia. </w:t>
      </w:r>
    </w:p>
    <w:p w:rsidR="00170F78" w:rsidRPr="00074EEE" w:rsidRDefault="001F5947" w:rsidP="004D04B8">
      <w:pPr>
        <w:pStyle w:val="Akapitzlist"/>
        <w:numPr>
          <w:ilvl w:val="0"/>
          <w:numId w:val="42"/>
        </w:numPr>
        <w:spacing w:after="0" w:line="240" w:lineRule="auto"/>
        <w:ind w:left="426"/>
        <w:rPr>
          <w:rFonts w:ascii="Tahoma" w:hAnsi="Tahoma" w:cs="Tahoma"/>
          <w:b/>
          <w:sz w:val="20"/>
          <w:szCs w:val="20"/>
        </w:rPr>
      </w:pPr>
      <w:r w:rsidRPr="00074EEE">
        <w:rPr>
          <w:rFonts w:ascii="Tahoma" w:hAnsi="Tahoma" w:cs="Tahoma"/>
          <w:b/>
          <w:sz w:val="20"/>
          <w:szCs w:val="20"/>
        </w:rPr>
        <w:t>Ceny netto są tożsame z cenami brutto, dlatego też wykonawca będzie posługiwał się tylko cenami brutto, chyba że wybór oferty będzie prowadził do powstania u</w:t>
      </w:r>
      <w:r w:rsidR="00170F78" w:rsidRPr="00074EEE">
        <w:rPr>
          <w:rFonts w:ascii="Tahoma" w:hAnsi="Tahoma" w:cs="Tahoma"/>
          <w:b/>
          <w:sz w:val="20"/>
          <w:szCs w:val="20"/>
        </w:rPr>
        <w:t> </w:t>
      </w:r>
      <w:r w:rsidRPr="00074EEE">
        <w:rPr>
          <w:rFonts w:ascii="Tahoma" w:hAnsi="Tahoma" w:cs="Tahoma"/>
          <w:b/>
          <w:sz w:val="20"/>
          <w:szCs w:val="20"/>
        </w:rPr>
        <w:t>Zamawiającego obowiązku podatkowego</w:t>
      </w:r>
      <w:r w:rsidR="00170F78" w:rsidRPr="00074EEE">
        <w:rPr>
          <w:rFonts w:ascii="Tahoma" w:hAnsi="Tahoma" w:cs="Tahoma"/>
          <w:b/>
          <w:sz w:val="20"/>
          <w:szCs w:val="20"/>
        </w:rPr>
        <w:t>.</w:t>
      </w:r>
    </w:p>
    <w:p w:rsidR="00170F78" w:rsidRPr="00074EEE" w:rsidRDefault="001F5947" w:rsidP="004D04B8">
      <w:pPr>
        <w:pStyle w:val="Akapitzlist"/>
        <w:numPr>
          <w:ilvl w:val="0"/>
          <w:numId w:val="42"/>
        </w:numPr>
        <w:spacing w:after="0" w:line="240" w:lineRule="auto"/>
        <w:ind w:left="426"/>
        <w:rPr>
          <w:rFonts w:ascii="Tahoma" w:hAnsi="Tahoma" w:cs="Tahoma"/>
          <w:b/>
          <w:sz w:val="20"/>
          <w:szCs w:val="20"/>
        </w:rPr>
      </w:pPr>
      <w:r w:rsidRPr="00074EEE">
        <w:rPr>
          <w:rFonts w:ascii="Tahoma" w:hAnsi="Tahoma" w:cs="Tahoma"/>
          <w:sz w:val="20"/>
          <w:szCs w:val="20"/>
        </w:rPr>
        <w:t>Zgodnie z art. 91 ust. 3a ustawy PZP, jeżeli złożono ofertę, której wybór prowadziłby do powstania u</w:t>
      </w:r>
      <w:r w:rsidR="00170F78" w:rsidRPr="00074EEE">
        <w:rPr>
          <w:rFonts w:ascii="Tahoma" w:hAnsi="Tahoma" w:cs="Tahoma"/>
          <w:sz w:val="20"/>
          <w:szCs w:val="20"/>
        </w:rPr>
        <w:t> </w:t>
      </w:r>
      <w:r w:rsidRPr="00074EEE">
        <w:rPr>
          <w:rFonts w:ascii="Tahoma" w:hAnsi="Tahoma" w:cs="Tahoma"/>
          <w:sz w:val="20"/>
          <w:szCs w:val="20"/>
        </w:rPr>
        <w:t>Zamawiającego obowiązku podatkowego zgodnie z przepisami o podatku od towarów i usług, Zamawiający w celu oceny takiej oferty dolicza do przedstawionej w niej ceny podatek od towarów i</w:t>
      </w:r>
      <w:r w:rsidR="00170F78" w:rsidRPr="00074EEE">
        <w:rPr>
          <w:rFonts w:ascii="Tahoma" w:hAnsi="Tahoma" w:cs="Tahoma"/>
          <w:sz w:val="20"/>
          <w:szCs w:val="20"/>
        </w:rPr>
        <w:t> </w:t>
      </w:r>
      <w:r w:rsidRPr="00074EEE">
        <w:rPr>
          <w:rFonts w:ascii="Tahoma" w:hAnsi="Tahoma" w:cs="Tahoma"/>
          <w:sz w:val="20"/>
          <w:szCs w:val="20"/>
        </w:rPr>
        <w:t xml:space="preserve">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1F5947" w:rsidRPr="00074EEE" w:rsidRDefault="001F5947" w:rsidP="004D04B8">
      <w:pPr>
        <w:pStyle w:val="Akapitzlist"/>
        <w:numPr>
          <w:ilvl w:val="0"/>
          <w:numId w:val="42"/>
        </w:numPr>
        <w:spacing w:after="0" w:line="240" w:lineRule="auto"/>
        <w:ind w:left="426"/>
        <w:rPr>
          <w:rFonts w:ascii="Tahoma" w:hAnsi="Tahoma" w:cs="Tahoma"/>
          <w:b/>
          <w:sz w:val="20"/>
          <w:szCs w:val="20"/>
        </w:rPr>
      </w:pPr>
      <w:r w:rsidRPr="00074EEE">
        <w:rPr>
          <w:rFonts w:ascii="Tahoma" w:hAnsi="Tahoma" w:cs="Tahoma"/>
          <w:sz w:val="20"/>
          <w:szCs w:val="20"/>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 Oferta niezawierająca wymaganego przez Prawo zamówień publicznych oświadczenia wypełni przesłanki odrzucenia oferty, określone w art. 89 ust. 1 p. 1 - jest niezgodna z</w:t>
      </w:r>
      <w:r w:rsidR="00170F78" w:rsidRPr="00074EEE">
        <w:rPr>
          <w:rFonts w:ascii="Tahoma" w:hAnsi="Tahoma" w:cs="Tahoma"/>
          <w:sz w:val="20"/>
          <w:szCs w:val="20"/>
        </w:rPr>
        <w:t> </w:t>
      </w:r>
      <w:r w:rsidRPr="00074EEE">
        <w:rPr>
          <w:rFonts w:ascii="Tahoma" w:hAnsi="Tahoma" w:cs="Tahoma"/>
          <w:sz w:val="20"/>
          <w:szCs w:val="20"/>
        </w:rPr>
        <w:t xml:space="preserve">ustawą. </w:t>
      </w:r>
    </w:p>
    <w:p w:rsidR="001F5947" w:rsidRPr="00074EEE" w:rsidRDefault="001F5947" w:rsidP="004D04B8">
      <w:pPr>
        <w:pStyle w:val="Default"/>
        <w:rPr>
          <w:rFonts w:ascii="Tahoma" w:hAnsi="Tahoma" w:cs="Tahoma"/>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i/>
          <w:iCs/>
          <w:color w:val="auto"/>
          <w:sz w:val="20"/>
          <w:szCs w:val="20"/>
        </w:rPr>
        <w:t xml:space="preserve">UWAGA: </w:t>
      </w:r>
      <w:r w:rsidRPr="00074EEE">
        <w:rPr>
          <w:rFonts w:ascii="Tahoma" w:hAnsi="Tahoma" w:cs="Tahoma"/>
          <w:i/>
          <w:iCs/>
          <w:color w:val="auto"/>
          <w:sz w:val="20"/>
          <w:szCs w:val="20"/>
        </w:rPr>
        <w:t xml:space="preserve">Inny sposób obliczenia ceny oferty, bądź brak jednoznaczności oferty, który nie jest możliwy do usunięcia w drodze poprawy omyłek – będzie skutkować odrzuceniem oferty. </w:t>
      </w:r>
    </w:p>
    <w:p w:rsidR="001F5947" w:rsidRPr="00074EEE" w:rsidRDefault="001F5947" w:rsidP="004D04B8">
      <w:pPr>
        <w:pStyle w:val="Default"/>
        <w:rPr>
          <w:rFonts w:ascii="Tahoma" w:hAnsi="Tahoma" w:cs="Tahoma"/>
          <w:b/>
          <w:bCs/>
          <w:color w:val="auto"/>
          <w:sz w:val="20"/>
          <w:szCs w:val="20"/>
        </w:rPr>
      </w:pPr>
    </w:p>
    <w:p w:rsidR="00074EEE" w:rsidRPr="00074EEE" w:rsidRDefault="00074EEE" w:rsidP="004D04B8">
      <w:pPr>
        <w:pStyle w:val="Default"/>
        <w:rPr>
          <w:rFonts w:ascii="Tahoma" w:hAnsi="Tahoma" w:cs="Tahoma"/>
          <w:b/>
          <w:bCs/>
          <w:color w:val="auto"/>
          <w:sz w:val="20"/>
          <w:szCs w:val="20"/>
        </w:rPr>
      </w:pPr>
    </w:p>
    <w:p w:rsidR="00074EEE" w:rsidRPr="00074EEE" w:rsidRDefault="00074EEE" w:rsidP="004D04B8">
      <w:pPr>
        <w:pStyle w:val="Default"/>
        <w:rPr>
          <w:rFonts w:ascii="Tahoma" w:hAnsi="Tahoma" w:cs="Tahoma"/>
          <w:b/>
          <w:bCs/>
          <w:color w:val="auto"/>
          <w:sz w:val="20"/>
          <w:szCs w:val="20"/>
        </w:rPr>
      </w:pPr>
    </w:p>
    <w:p w:rsidR="001F5947" w:rsidRPr="00074EEE" w:rsidRDefault="001F5947" w:rsidP="004D04B8">
      <w:pPr>
        <w:pStyle w:val="Default"/>
        <w:rPr>
          <w:rFonts w:ascii="Tahoma" w:hAnsi="Tahoma" w:cs="Tahoma"/>
          <w:color w:val="auto"/>
          <w:sz w:val="20"/>
          <w:szCs w:val="20"/>
        </w:rPr>
      </w:pPr>
      <w:r w:rsidRPr="00074EEE">
        <w:rPr>
          <w:rFonts w:ascii="Tahoma" w:hAnsi="Tahoma" w:cs="Tahoma"/>
          <w:b/>
          <w:bCs/>
          <w:color w:val="auto"/>
          <w:sz w:val="20"/>
          <w:szCs w:val="20"/>
        </w:rPr>
        <w:lastRenderedPageBreak/>
        <w:t xml:space="preserve">Rozdział XV. OPIS KRYTERIÓW I SPOSOBU DOKONYWANIA OCENY OFERTY </w:t>
      </w:r>
    </w:p>
    <w:p w:rsidR="001F5947" w:rsidRPr="00074EEE" w:rsidRDefault="001F5947" w:rsidP="004D04B8">
      <w:pPr>
        <w:pStyle w:val="Default"/>
        <w:rPr>
          <w:rFonts w:ascii="Tahoma" w:hAnsi="Tahoma" w:cs="Tahoma"/>
          <w:color w:val="auto"/>
          <w:sz w:val="20"/>
          <w:szCs w:val="20"/>
        </w:rPr>
      </w:pPr>
    </w:p>
    <w:p w:rsidR="001F5947" w:rsidRPr="00074EEE" w:rsidRDefault="001F5947" w:rsidP="002012F8">
      <w:pPr>
        <w:numPr>
          <w:ilvl w:val="0"/>
          <w:numId w:val="5"/>
        </w:numPr>
        <w:tabs>
          <w:tab w:val="left" w:pos="426"/>
        </w:tabs>
        <w:spacing w:after="0" w:line="240" w:lineRule="auto"/>
        <w:ind w:left="0" w:firstLine="0"/>
        <w:jc w:val="left"/>
        <w:rPr>
          <w:rFonts w:ascii="Tahoma" w:hAnsi="Tahoma" w:cs="Tahoma"/>
          <w:color w:val="auto"/>
          <w:sz w:val="20"/>
          <w:szCs w:val="20"/>
        </w:rPr>
      </w:pPr>
      <w:r w:rsidRPr="00074EEE">
        <w:rPr>
          <w:rFonts w:ascii="Tahoma" w:hAnsi="Tahoma" w:cs="Tahoma"/>
          <w:b/>
          <w:color w:val="auto"/>
          <w:sz w:val="20"/>
          <w:szCs w:val="20"/>
        </w:rPr>
        <w:t>Przy wyborze oferty Zamawiający będzie posługiwać się niżej wymienionymi kryteriami</w:t>
      </w:r>
      <w:r w:rsidRPr="00074EEE">
        <w:rPr>
          <w:rFonts w:ascii="Tahoma" w:hAnsi="Tahoma" w:cs="Tahoma"/>
          <w:color w:val="auto"/>
          <w:sz w:val="20"/>
          <w:szCs w:val="20"/>
        </w:rPr>
        <w:t xml:space="preserve">: </w:t>
      </w:r>
    </w:p>
    <w:p w:rsidR="001F5947" w:rsidRPr="00074EEE" w:rsidRDefault="001F5947" w:rsidP="002012F8">
      <w:pPr>
        <w:numPr>
          <w:ilvl w:val="1"/>
          <w:numId w:val="5"/>
        </w:numPr>
        <w:tabs>
          <w:tab w:val="left" w:pos="426"/>
        </w:tabs>
        <w:spacing w:after="0" w:line="240" w:lineRule="auto"/>
        <w:ind w:left="0" w:firstLine="426"/>
        <w:jc w:val="left"/>
        <w:rPr>
          <w:rFonts w:ascii="Tahoma" w:hAnsi="Tahoma" w:cs="Tahoma"/>
          <w:color w:val="auto"/>
          <w:sz w:val="20"/>
          <w:szCs w:val="20"/>
        </w:rPr>
      </w:pPr>
      <w:r w:rsidRPr="00074EEE">
        <w:rPr>
          <w:rFonts w:ascii="Tahoma" w:hAnsi="Tahoma" w:cs="Tahoma"/>
          <w:color w:val="auto"/>
          <w:sz w:val="20"/>
          <w:szCs w:val="20"/>
        </w:rPr>
        <w:t xml:space="preserve">cena oferty - 40 % </w:t>
      </w:r>
    </w:p>
    <w:p w:rsidR="001F5947" w:rsidRPr="00074EEE" w:rsidRDefault="001F5947" w:rsidP="002012F8">
      <w:pPr>
        <w:numPr>
          <w:ilvl w:val="1"/>
          <w:numId w:val="5"/>
        </w:numPr>
        <w:tabs>
          <w:tab w:val="left" w:pos="426"/>
        </w:tabs>
        <w:spacing w:after="0" w:line="240" w:lineRule="auto"/>
        <w:ind w:left="0" w:firstLine="426"/>
        <w:jc w:val="left"/>
        <w:rPr>
          <w:rFonts w:ascii="Tahoma" w:hAnsi="Tahoma" w:cs="Tahoma"/>
          <w:color w:val="auto"/>
          <w:sz w:val="20"/>
          <w:szCs w:val="20"/>
        </w:rPr>
      </w:pPr>
      <w:r w:rsidRPr="00074EEE">
        <w:rPr>
          <w:rFonts w:ascii="Tahoma" w:hAnsi="Tahoma" w:cs="Tahoma"/>
          <w:color w:val="auto"/>
          <w:sz w:val="20"/>
          <w:szCs w:val="20"/>
        </w:rPr>
        <w:t xml:space="preserve">wysokości świadczeń - 60 % </w:t>
      </w:r>
    </w:p>
    <w:p w:rsidR="001F5947" w:rsidRPr="00074EEE" w:rsidRDefault="001F5947" w:rsidP="004D04B8">
      <w:pPr>
        <w:tabs>
          <w:tab w:val="left" w:pos="426"/>
        </w:tabs>
        <w:spacing w:after="0" w:line="240" w:lineRule="auto"/>
        <w:rPr>
          <w:rFonts w:ascii="Tahoma" w:hAnsi="Tahoma" w:cs="Tahoma"/>
          <w:color w:val="auto"/>
          <w:sz w:val="20"/>
          <w:szCs w:val="20"/>
        </w:rPr>
      </w:pPr>
    </w:p>
    <w:p w:rsidR="001F5947" w:rsidRPr="00074EEE" w:rsidRDefault="001F5947" w:rsidP="002012F8">
      <w:pPr>
        <w:numPr>
          <w:ilvl w:val="0"/>
          <w:numId w:val="5"/>
        </w:numPr>
        <w:tabs>
          <w:tab w:val="left" w:pos="426"/>
        </w:tabs>
        <w:spacing w:after="0" w:line="240" w:lineRule="auto"/>
        <w:ind w:left="0" w:firstLine="0"/>
        <w:jc w:val="left"/>
        <w:rPr>
          <w:rFonts w:ascii="Tahoma" w:hAnsi="Tahoma" w:cs="Tahoma"/>
          <w:color w:val="auto"/>
          <w:sz w:val="20"/>
          <w:szCs w:val="20"/>
        </w:rPr>
      </w:pPr>
      <w:r w:rsidRPr="00074EEE">
        <w:rPr>
          <w:rFonts w:ascii="Tahoma" w:hAnsi="Tahoma" w:cs="Tahoma"/>
          <w:b/>
          <w:color w:val="auto"/>
          <w:sz w:val="20"/>
          <w:szCs w:val="20"/>
        </w:rPr>
        <w:t>Opis kryteriów</w:t>
      </w:r>
      <w:r w:rsidRPr="00074EEE">
        <w:rPr>
          <w:rFonts w:ascii="Tahoma" w:hAnsi="Tahoma" w:cs="Tahoma"/>
          <w:color w:val="auto"/>
          <w:sz w:val="20"/>
          <w:szCs w:val="20"/>
        </w:rPr>
        <w:t xml:space="preserve">: </w:t>
      </w:r>
    </w:p>
    <w:p w:rsidR="001F5947" w:rsidRPr="00074EEE" w:rsidRDefault="001F5947" w:rsidP="002012F8">
      <w:pPr>
        <w:numPr>
          <w:ilvl w:val="1"/>
          <w:numId w:val="7"/>
        </w:numPr>
        <w:tabs>
          <w:tab w:val="clear" w:pos="720"/>
        </w:tabs>
        <w:spacing w:after="0" w:line="240" w:lineRule="auto"/>
        <w:ind w:left="728" w:hanging="368"/>
        <w:jc w:val="left"/>
        <w:rPr>
          <w:rFonts w:ascii="Tahoma" w:hAnsi="Tahoma" w:cs="Tahoma"/>
          <w:color w:val="auto"/>
          <w:sz w:val="20"/>
          <w:szCs w:val="20"/>
        </w:rPr>
      </w:pPr>
      <w:r w:rsidRPr="00074EEE">
        <w:rPr>
          <w:rFonts w:ascii="Tahoma" w:hAnsi="Tahoma" w:cs="Tahoma"/>
          <w:color w:val="auto"/>
          <w:sz w:val="20"/>
          <w:szCs w:val="20"/>
        </w:rPr>
        <w:t xml:space="preserve">Cena oferty: maksymalną ilość punktów za kryterium „Cena oferty” otrzyma oferta z najniższą ceną. </w:t>
      </w:r>
      <w:r w:rsidRPr="00074EEE">
        <w:rPr>
          <w:rFonts w:ascii="Tahoma" w:hAnsi="Tahoma" w:cs="Tahoma"/>
          <w:color w:val="auto"/>
          <w:sz w:val="20"/>
          <w:szCs w:val="20"/>
        </w:rPr>
        <w:br/>
        <w:t xml:space="preserve">Ilość punktów przyznana ofercie przez komisję przetargową za kryterium „Cena oferty” zostanie określona zgodnie z wzorem: </w:t>
      </w:r>
    </w:p>
    <w:p w:rsidR="001F5947" w:rsidRPr="00074EEE" w:rsidRDefault="001F5947" w:rsidP="004D04B8">
      <w:pPr>
        <w:spacing w:after="0" w:line="240" w:lineRule="auto"/>
        <w:rPr>
          <w:rFonts w:ascii="Tahoma" w:hAnsi="Tahoma" w:cs="Tahoma"/>
          <w:color w:val="auto"/>
          <w:sz w:val="20"/>
          <w:szCs w:val="20"/>
        </w:rPr>
      </w:pPr>
    </w:p>
    <w:p w:rsidR="00A24AEC" w:rsidRPr="00074EEE" w:rsidRDefault="00A24AEC" w:rsidP="004D04B8">
      <w:pPr>
        <w:autoSpaceDE w:val="0"/>
        <w:autoSpaceDN w:val="0"/>
        <w:adjustRightInd w:val="0"/>
        <w:spacing w:after="0" w:line="240" w:lineRule="auto"/>
        <w:ind w:left="434" w:firstLine="708"/>
        <w:rPr>
          <w:rFonts w:ascii="Tahoma" w:hAnsi="Tahoma" w:cs="Tahoma"/>
          <w:color w:val="auto"/>
          <w:sz w:val="20"/>
          <w:szCs w:val="20"/>
        </w:rPr>
      </w:pPr>
    </w:p>
    <w:p w:rsidR="001F5947" w:rsidRPr="00074EEE" w:rsidRDefault="001F5947" w:rsidP="004D04B8">
      <w:pPr>
        <w:autoSpaceDE w:val="0"/>
        <w:autoSpaceDN w:val="0"/>
        <w:adjustRightInd w:val="0"/>
        <w:spacing w:after="0" w:line="240" w:lineRule="auto"/>
        <w:ind w:left="434" w:firstLine="708"/>
        <w:rPr>
          <w:rFonts w:ascii="Tahoma" w:hAnsi="Tahoma" w:cs="Tahoma"/>
          <w:color w:val="auto"/>
          <w:sz w:val="20"/>
          <w:szCs w:val="20"/>
        </w:rPr>
      </w:pPr>
      <w:r w:rsidRPr="00074EEE">
        <w:rPr>
          <w:rFonts w:ascii="Tahoma" w:hAnsi="Tahoma" w:cs="Tahoma"/>
          <w:color w:val="auto"/>
          <w:sz w:val="20"/>
          <w:szCs w:val="20"/>
        </w:rPr>
        <w:t>Cmin</w:t>
      </w:r>
    </w:p>
    <w:p w:rsidR="001F5947" w:rsidRPr="00074EEE" w:rsidRDefault="001F5947" w:rsidP="004D04B8">
      <w:pPr>
        <w:autoSpaceDE w:val="0"/>
        <w:autoSpaceDN w:val="0"/>
        <w:adjustRightInd w:val="0"/>
        <w:spacing w:after="0" w:line="240" w:lineRule="auto"/>
        <w:ind w:left="434"/>
        <w:rPr>
          <w:rFonts w:ascii="Tahoma" w:hAnsi="Tahoma" w:cs="Tahoma"/>
          <w:color w:val="auto"/>
          <w:sz w:val="20"/>
          <w:szCs w:val="20"/>
        </w:rPr>
      </w:pPr>
      <w:r w:rsidRPr="00074EEE">
        <w:rPr>
          <w:rFonts w:ascii="Tahoma" w:hAnsi="Tahoma" w:cs="Tahoma"/>
          <w:color w:val="auto"/>
          <w:sz w:val="20"/>
          <w:szCs w:val="20"/>
        </w:rPr>
        <w:t>Cn = -------------- x Kp x Wc</w:t>
      </w:r>
    </w:p>
    <w:p w:rsidR="001F5947" w:rsidRPr="00074EEE" w:rsidRDefault="001F5947" w:rsidP="004D04B8">
      <w:pPr>
        <w:autoSpaceDE w:val="0"/>
        <w:autoSpaceDN w:val="0"/>
        <w:adjustRightInd w:val="0"/>
        <w:spacing w:after="0" w:line="240" w:lineRule="auto"/>
        <w:ind w:left="434" w:firstLine="708"/>
        <w:rPr>
          <w:rFonts w:ascii="Tahoma" w:hAnsi="Tahoma" w:cs="Tahoma"/>
          <w:color w:val="auto"/>
          <w:sz w:val="20"/>
          <w:szCs w:val="20"/>
        </w:rPr>
      </w:pPr>
      <w:r w:rsidRPr="00074EEE">
        <w:rPr>
          <w:rFonts w:ascii="Tahoma" w:hAnsi="Tahoma" w:cs="Tahoma"/>
          <w:color w:val="auto"/>
          <w:sz w:val="20"/>
          <w:szCs w:val="20"/>
        </w:rPr>
        <w:t>C</w:t>
      </w:r>
    </w:p>
    <w:p w:rsidR="001F5947" w:rsidRPr="00074EEE" w:rsidRDefault="001F5947" w:rsidP="004D04B8">
      <w:pPr>
        <w:spacing w:after="0" w:line="240" w:lineRule="auto"/>
        <w:ind w:left="434"/>
        <w:rPr>
          <w:rFonts w:ascii="Tahoma" w:hAnsi="Tahoma" w:cs="Tahoma"/>
          <w:color w:val="auto"/>
          <w:sz w:val="20"/>
          <w:szCs w:val="20"/>
        </w:rPr>
      </w:pPr>
      <w:r w:rsidRPr="00074EEE">
        <w:rPr>
          <w:rFonts w:ascii="Tahoma" w:hAnsi="Tahoma" w:cs="Tahoma"/>
          <w:color w:val="auto"/>
          <w:sz w:val="20"/>
          <w:szCs w:val="20"/>
        </w:rPr>
        <w:t xml:space="preserve">gdzie: </w:t>
      </w:r>
    </w:p>
    <w:p w:rsidR="001F5947" w:rsidRPr="00074EEE" w:rsidRDefault="001F5947" w:rsidP="004D04B8">
      <w:pPr>
        <w:spacing w:after="0" w:line="240" w:lineRule="auto"/>
        <w:ind w:left="434"/>
        <w:rPr>
          <w:rFonts w:ascii="Tahoma" w:hAnsi="Tahoma" w:cs="Tahoma"/>
          <w:color w:val="auto"/>
          <w:sz w:val="20"/>
          <w:szCs w:val="20"/>
        </w:rPr>
      </w:pPr>
      <w:r w:rsidRPr="00074EEE">
        <w:rPr>
          <w:rFonts w:ascii="Tahoma" w:hAnsi="Tahoma" w:cs="Tahoma"/>
          <w:color w:val="auto"/>
          <w:sz w:val="20"/>
          <w:szCs w:val="20"/>
        </w:rPr>
        <w:t xml:space="preserve">Cn – łączna ilość punktów przyznana ofercie przez komisję przetargową, za kryterium „Cena oferty” </w:t>
      </w:r>
    </w:p>
    <w:p w:rsidR="001F5947" w:rsidRPr="00074EEE" w:rsidRDefault="001F5947" w:rsidP="004D04B8">
      <w:pPr>
        <w:spacing w:after="0" w:line="240" w:lineRule="auto"/>
        <w:ind w:left="434"/>
        <w:rPr>
          <w:rFonts w:ascii="Tahoma" w:hAnsi="Tahoma" w:cs="Tahoma"/>
          <w:color w:val="auto"/>
          <w:sz w:val="20"/>
          <w:szCs w:val="20"/>
        </w:rPr>
      </w:pPr>
      <w:r w:rsidRPr="00074EEE">
        <w:rPr>
          <w:rFonts w:ascii="Tahoma" w:hAnsi="Tahoma" w:cs="Tahoma"/>
          <w:color w:val="auto"/>
          <w:sz w:val="20"/>
          <w:szCs w:val="20"/>
        </w:rPr>
        <w:t xml:space="preserve">C – cena badanej oferty </w:t>
      </w:r>
    </w:p>
    <w:p w:rsidR="001F5947" w:rsidRPr="00074EEE" w:rsidRDefault="001F5947" w:rsidP="004D04B8">
      <w:pPr>
        <w:spacing w:after="0" w:line="240" w:lineRule="auto"/>
        <w:ind w:left="434"/>
        <w:rPr>
          <w:rFonts w:ascii="Tahoma" w:hAnsi="Tahoma" w:cs="Tahoma"/>
          <w:color w:val="auto"/>
          <w:sz w:val="20"/>
          <w:szCs w:val="20"/>
        </w:rPr>
      </w:pPr>
      <w:r w:rsidRPr="00074EEE">
        <w:rPr>
          <w:rFonts w:ascii="Tahoma" w:hAnsi="Tahoma" w:cs="Tahoma"/>
          <w:color w:val="auto"/>
          <w:sz w:val="20"/>
          <w:szCs w:val="20"/>
        </w:rPr>
        <w:t xml:space="preserve">Cmin – najniższa cena spośród badanych ofert </w:t>
      </w:r>
    </w:p>
    <w:p w:rsidR="001F5947" w:rsidRPr="00074EEE" w:rsidRDefault="001F5947" w:rsidP="004D04B8">
      <w:pPr>
        <w:spacing w:after="0" w:line="240" w:lineRule="auto"/>
        <w:ind w:left="434"/>
        <w:rPr>
          <w:rFonts w:ascii="Tahoma" w:hAnsi="Tahoma" w:cs="Tahoma"/>
          <w:color w:val="auto"/>
          <w:sz w:val="20"/>
          <w:szCs w:val="20"/>
        </w:rPr>
      </w:pPr>
      <w:r w:rsidRPr="00074EEE">
        <w:rPr>
          <w:rFonts w:ascii="Tahoma" w:hAnsi="Tahoma" w:cs="Tahoma"/>
          <w:color w:val="auto"/>
          <w:sz w:val="20"/>
          <w:szCs w:val="20"/>
        </w:rPr>
        <w:t xml:space="preserve">Kp – współczynnik proporcjonalności = 100 </w:t>
      </w:r>
    </w:p>
    <w:p w:rsidR="001F5947" w:rsidRPr="00074EEE" w:rsidRDefault="001F5947" w:rsidP="004D04B8">
      <w:pPr>
        <w:spacing w:after="0" w:line="240" w:lineRule="auto"/>
        <w:ind w:left="434"/>
        <w:rPr>
          <w:rFonts w:ascii="Tahoma" w:hAnsi="Tahoma" w:cs="Tahoma"/>
          <w:b/>
          <w:color w:val="auto"/>
          <w:sz w:val="20"/>
          <w:szCs w:val="20"/>
        </w:rPr>
      </w:pPr>
      <w:r w:rsidRPr="00074EEE">
        <w:rPr>
          <w:rFonts w:ascii="Tahoma" w:hAnsi="Tahoma" w:cs="Tahoma"/>
          <w:b/>
          <w:color w:val="auto"/>
          <w:sz w:val="20"/>
          <w:szCs w:val="20"/>
        </w:rPr>
        <w:t xml:space="preserve">Wc – waga procentowa dla kryterium „Cena oferty”= 40% </w:t>
      </w:r>
    </w:p>
    <w:p w:rsidR="001F5947" w:rsidRPr="00074EEE" w:rsidRDefault="001F5947" w:rsidP="004D04B8">
      <w:pPr>
        <w:spacing w:after="0" w:line="240" w:lineRule="auto"/>
        <w:ind w:left="360"/>
        <w:rPr>
          <w:rFonts w:ascii="Tahoma" w:hAnsi="Tahoma" w:cs="Tahoma"/>
          <w:color w:val="auto"/>
          <w:sz w:val="20"/>
          <w:szCs w:val="20"/>
        </w:rPr>
      </w:pPr>
    </w:p>
    <w:p w:rsidR="001F5947" w:rsidRPr="00074EEE" w:rsidRDefault="001F5947" w:rsidP="002012F8">
      <w:pPr>
        <w:numPr>
          <w:ilvl w:val="1"/>
          <w:numId w:val="7"/>
        </w:numPr>
        <w:tabs>
          <w:tab w:val="clear" w:pos="720"/>
        </w:tabs>
        <w:spacing w:after="0" w:line="240" w:lineRule="auto"/>
        <w:ind w:left="728" w:hanging="368"/>
        <w:jc w:val="left"/>
        <w:rPr>
          <w:rFonts w:ascii="Tahoma" w:hAnsi="Tahoma" w:cs="Tahoma"/>
          <w:color w:val="auto"/>
          <w:sz w:val="20"/>
          <w:szCs w:val="20"/>
        </w:rPr>
      </w:pPr>
      <w:r w:rsidRPr="00074EEE">
        <w:rPr>
          <w:rFonts w:ascii="Tahoma" w:hAnsi="Tahoma" w:cs="Tahoma"/>
          <w:color w:val="auto"/>
          <w:sz w:val="20"/>
          <w:szCs w:val="20"/>
        </w:rPr>
        <w:t xml:space="preserve">Wysokość świadczeń. Komisja przetargowa dokona oceny ofert w kryterium „Wysokość świadczeń” na podstawie Załącznika nr 2, przyznając danej ofercie za każde wymienione poniżej świadczenie punkty wyliczane według wzoru: </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b/>
          <w:color w:val="auto"/>
          <w:sz w:val="20"/>
          <w:szCs w:val="20"/>
        </w:rPr>
      </w:pPr>
      <w:r w:rsidRPr="00074EEE">
        <w:rPr>
          <w:rFonts w:ascii="Tahoma" w:hAnsi="Tahoma" w:cs="Tahoma"/>
          <w:b/>
          <w:color w:val="auto"/>
          <w:sz w:val="20"/>
          <w:szCs w:val="20"/>
        </w:rPr>
        <w:t xml:space="preserve">Dla Grupy nr I: </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u w:val="single"/>
        </w:rPr>
      </w:pPr>
      <w:r w:rsidRPr="00074EEE">
        <w:rPr>
          <w:rFonts w:ascii="Tahoma" w:hAnsi="Tahoma" w:cs="Tahoma"/>
          <w:color w:val="auto"/>
          <w:sz w:val="20"/>
          <w:szCs w:val="20"/>
        </w:rPr>
        <w:tab/>
      </w:r>
      <w:r w:rsidRPr="00074EEE">
        <w:rPr>
          <w:rFonts w:ascii="Tahoma" w:hAnsi="Tahoma" w:cs="Tahoma"/>
          <w:color w:val="auto"/>
          <w:sz w:val="20"/>
          <w:szCs w:val="20"/>
        </w:rPr>
        <w:tab/>
        <w:t xml:space="preserve">wartość danego świadczenia badanej oferty dla Grupy I- Min. wś(n)1 </w:t>
      </w:r>
    </w:p>
    <w:p w:rsidR="001F5947" w:rsidRPr="00074EEE" w:rsidRDefault="001F5947" w:rsidP="004D04B8">
      <w:pPr>
        <w:spacing w:after="0" w:line="240" w:lineRule="auto"/>
        <w:rPr>
          <w:rFonts w:ascii="Tahoma" w:hAnsi="Tahoma" w:cs="Tahoma"/>
          <w:color w:val="auto"/>
          <w:sz w:val="20"/>
          <w:szCs w:val="20"/>
          <w:u w:val="single"/>
        </w:rPr>
      </w:pPr>
      <w:r w:rsidRPr="00074EEE">
        <w:rPr>
          <w:rFonts w:ascii="Tahoma" w:hAnsi="Tahoma" w:cs="Tahoma"/>
          <w:color w:val="auto"/>
          <w:sz w:val="20"/>
          <w:szCs w:val="20"/>
        </w:rPr>
        <w:t xml:space="preserve">Pwś (n)1 =  ---------------------------------------------------------------------------------------------   x Pkt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ab/>
      </w:r>
      <w:r w:rsidRPr="00074EEE">
        <w:rPr>
          <w:rFonts w:ascii="Tahoma" w:hAnsi="Tahoma" w:cs="Tahoma"/>
          <w:color w:val="auto"/>
          <w:sz w:val="20"/>
          <w:szCs w:val="20"/>
        </w:rPr>
        <w:tab/>
        <w:t>najwyższa wartość danego świadczenia dla Grupy I – Min. wś(n)1</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UWAGA: W przypadku braku wpisania wartości świadczenia lub w przypadku wpisania wartości minimalnej w tabeli z oferowanymi wysokościami świadczeń w </w:t>
      </w:r>
      <w:r w:rsidRPr="00074EEE">
        <w:rPr>
          <w:rFonts w:ascii="Tahoma" w:hAnsi="Tahoma" w:cs="Tahoma"/>
          <w:b/>
          <w:color w:val="auto"/>
          <w:sz w:val="20"/>
          <w:szCs w:val="20"/>
        </w:rPr>
        <w:t>Załączniku Nr 2 dla Części 1</w:t>
      </w:r>
      <w:r w:rsidRPr="00074EEE">
        <w:rPr>
          <w:rFonts w:ascii="Tahoma" w:hAnsi="Tahoma" w:cs="Tahoma"/>
          <w:color w:val="auto"/>
          <w:sz w:val="20"/>
          <w:szCs w:val="20"/>
        </w:rPr>
        <w:t xml:space="preserve"> – świadczeniu temu zostanie automatycznie przypisana liczba punktów Pwś (n) 1 = 0. </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gdzie: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n – nr pozycji z pkt. 2.2.1 od 1 do 25</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Min. wś(n)1 – minimalna wymagana wartość świadczenia dla pozycji (n) zgodnie z załącznikiem Nr 2 dla Grupy nr I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Pwś (n)1 – ilość punktów przyznana ofercie dla pozycji (n) w kryterium „Wysokość świadczeń” dla Grupy nr I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Pkt. – ilość punktów dla pozycji (n) w kryterium „wysokość świadczeń” wyszczególniona w pkt. 2.2.1. od 1 do 25</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b/>
          <w:color w:val="auto"/>
          <w:sz w:val="20"/>
          <w:szCs w:val="20"/>
        </w:rPr>
      </w:pPr>
      <w:r w:rsidRPr="00074EEE">
        <w:rPr>
          <w:rFonts w:ascii="Tahoma" w:hAnsi="Tahoma" w:cs="Tahoma"/>
          <w:b/>
          <w:color w:val="auto"/>
          <w:sz w:val="20"/>
          <w:szCs w:val="20"/>
        </w:rPr>
        <w:t xml:space="preserve">Dla Grupy nr II: </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u w:val="single"/>
        </w:rPr>
      </w:pPr>
      <w:r w:rsidRPr="00074EEE">
        <w:rPr>
          <w:rFonts w:ascii="Tahoma" w:hAnsi="Tahoma" w:cs="Tahoma"/>
          <w:color w:val="auto"/>
          <w:sz w:val="20"/>
          <w:szCs w:val="20"/>
        </w:rPr>
        <w:tab/>
      </w:r>
      <w:r w:rsidRPr="00074EEE">
        <w:rPr>
          <w:rFonts w:ascii="Tahoma" w:hAnsi="Tahoma" w:cs="Tahoma"/>
          <w:color w:val="auto"/>
          <w:sz w:val="20"/>
          <w:szCs w:val="20"/>
        </w:rPr>
        <w:tab/>
        <w:t>wartość danego świadczenia badanej oferty dla Grupy II- Min. wś(n)2</w:t>
      </w:r>
    </w:p>
    <w:p w:rsidR="001F5947" w:rsidRPr="00074EEE" w:rsidRDefault="001F5947" w:rsidP="004D04B8">
      <w:pPr>
        <w:spacing w:after="0" w:line="240" w:lineRule="auto"/>
        <w:rPr>
          <w:rFonts w:ascii="Tahoma" w:hAnsi="Tahoma" w:cs="Tahoma"/>
          <w:color w:val="auto"/>
          <w:sz w:val="20"/>
          <w:szCs w:val="20"/>
          <w:u w:val="single"/>
        </w:rPr>
      </w:pPr>
      <w:r w:rsidRPr="00074EEE">
        <w:rPr>
          <w:rFonts w:ascii="Tahoma" w:hAnsi="Tahoma" w:cs="Tahoma"/>
          <w:color w:val="auto"/>
          <w:sz w:val="20"/>
          <w:szCs w:val="20"/>
        </w:rPr>
        <w:t xml:space="preserve">Pwś (n)2 = </w:t>
      </w:r>
      <w:r w:rsidRPr="00074EEE">
        <w:rPr>
          <w:rFonts w:ascii="Tahoma" w:hAnsi="Tahoma" w:cs="Tahoma"/>
          <w:color w:val="auto"/>
          <w:sz w:val="20"/>
          <w:szCs w:val="20"/>
        </w:rPr>
        <w:tab/>
        <w:t xml:space="preserve">---------------------------------------------------------------------------------------------   x Pkt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ab/>
      </w:r>
      <w:r w:rsidRPr="00074EEE">
        <w:rPr>
          <w:rFonts w:ascii="Tahoma" w:hAnsi="Tahoma" w:cs="Tahoma"/>
          <w:color w:val="auto"/>
          <w:sz w:val="20"/>
          <w:szCs w:val="20"/>
        </w:rPr>
        <w:tab/>
        <w:t>najwyższa wartość danego świadczenia dla Grupy II – Min. wś(n)2</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UWAGA: W przypadku braku wpisania wartości świadczenia lub w przypadku wpisania wartości minimalnej w tabeli z oferowanymi wysokościami świadczeń w </w:t>
      </w:r>
      <w:r w:rsidRPr="00074EEE">
        <w:rPr>
          <w:rFonts w:ascii="Tahoma" w:hAnsi="Tahoma" w:cs="Tahoma"/>
          <w:b/>
          <w:color w:val="auto"/>
          <w:sz w:val="20"/>
          <w:szCs w:val="20"/>
        </w:rPr>
        <w:t>Załączniku Nr 2 dla Części 1</w:t>
      </w:r>
      <w:r w:rsidRPr="00074EEE">
        <w:rPr>
          <w:rFonts w:ascii="Tahoma" w:hAnsi="Tahoma" w:cs="Tahoma"/>
          <w:color w:val="auto"/>
          <w:sz w:val="20"/>
          <w:szCs w:val="20"/>
        </w:rPr>
        <w:t xml:space="preserve"> – świadczeniu temu zostanie automatycznie przypisana liczba punktów Pwś (n) 2 =0. </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gdzie: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n – nr pozycji z pkt. 2.2.2 od 1 do 24</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lastRenderedPageBreak/>
        <w:t xml:space="preserve">Min. wś(n)2 – minimalna wymagana wartość świadczenia dla pozycji (n) zgodnie z załącznikiem Nr 2 dla Grupy nr II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Pwś (n)2 – ilość punktów przyznana ofercie dla pozycji (n) w kryterium „Wysokość świadczeń” dla Grupy nr II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Pkt. – ilość punktów dla pozycji (n) w kryterium „wysokość świadczeń” wyszczególniona w pkt. 2. 3.2. od 1 do 24</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b/>
          <w:color w:val="auto"/>
          <w:sz w:val="20"/>
          <w:szCs w:val="20"/>
        </w:rPr>
      </w:pPr>
      <w:r w:rsidRPr="00074EEE">
        <w:rPr>
          <w:rFonts w:ascii="Tahoma" w:hAnsi="Tahoma" w:cs="Tahoma"/>
          <w:b/>
          <w:color w:val="auto"/>
          <w:sz w:val="20"/>
          <w:szCs w:val="20"/>
        </w:rPr>
        <w:t xml:space="preserve">Dla Grupy nr III: </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u w:val="single"/>
        </w:rPr>
      </w:pPr>
      <w:r w:rsidRPr="00074EEE">
        <w:rPr>
          <w:rFonts w:ascii="Tahoma" w:hAnsi="Tahoma" w:cs="Tahoma"/>
          <w:color w:val="auto"/>
          <w:sz w:val="20"/>
          <w:szCs w:val="20"/>
        </w:rPr>
        <w:tab/>
      </w:r>
      <w:r w:rsidRPr="00074EEE">
        <w:rPr>
          <w:rFonts w:ascii="Tahoma" w:hAnsi="Tahoma" w:cs="Tahoma"/>
          <w:color w:val="auto"/>
          <w:sz w:val="20"/>
          <w:szCs w:val="20"/>
        </w:rPr>
        <w:tab/>
        <w:t xml:space="preserve">wartość danego świadczenia badanej oferty dla Grupy III- Min. wś(n)3 </w:t>
      </w:r>
    </w:p>
    <w:p w:rsidR="001F5947" w:rsidRPr="00074EEE" w:rsidRDefault="001F5947" w:rsidP="004D04B8">
      <w:pPr>
        <w:spacing w:after="0" w:line="240" w:lineRule="auto"/>
        <w:rPr>
          <w:rFonts w:ascii="Tahoma" w:hAnsi="Tahoma" w:cs="Tahoma"/>
          <w:color w:val="auto"/>
          <w:sz w:val="20"/>
          <w:szCs w:val="20"/>
          <w:u w:val="single"/>
        </w:rPr>
      </w:pPr>
      <w:r w:rsidRPr="00074EEE">
        <w:rPr>
          <w:rFonts w:ascii="Tahoma" w:hAnsi="Tahoma" w:cs="Tahoma"/>
          <w:color w:val="auto"/>
          <w:sz w:val="20"/>
          <w:szCs w:val="20"/>
        </w:rPr>
        <w:t xml:space="preserve">Pwś (n)3 =            ---------------------------------------------------------------------------------------------   x Pkt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ab/>
      </w:r>
      <w:r w:rsidRPr="00074EEE">
        <w:rPr>
          <w:rFonts w:ascii="Tahoma" w:hAnsi="Tahoma" w:cs="Tahoma"/>
          <w:color w:val="auto"/>
          <w:sz w:val="20"/>
          <w:szCs w:val="20"/>
        </w:rPr>
        <w:tab/>
        <w:t>najwyższa wartość danego świadczenia dla Grupy III – Min. wś(n)3</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UWAGA: W przypadku braku wpisania wartości świadczenia lub w przypadku wpisania wartości minimalnej w tabeli z oferowanymi wysokościami świadczeń w </w:t>
      </w:r>
      <w:r w:rsidRPr="00074EEE">
        <w:rPr>
          <w:rFonts w:ascii="Tahoma" w:hAnsi="Tahoma" w:cs="Tahoma"/>
          <w:b/>
          <w:color w:val="auto"/>
          <w:sz w:val="20"/>
          <w:szCs w:val="20"/>
        </w:rPr>
        <w:t>Załączniku Nr 2 dla Części 1</w:t>
      </w:r>
      <w:r w:rsidRPr="00074EEE">
        <w:rPr>
          <w:rFonts w:ascii="Tahoma" w:hAnsi="Tahoma" w:cs="Tahoma"/>
          <w:color w:val="auto"/>
          <w:sz w:val="20"/>
          <w:szCs w:val="20"/>
        </w:rPr>
        <w:t xml:space="preserve"> – świadczeniu temu zostanie automatycznie przypisana liczba punktów Pwś (n) 1 = 0. </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gdzie: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n – nr pozycji z pkt. 2.2.3 od 1 do 27</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Min. wś(n) 3 – minimalna wymagana wartość świadczenia dla pozycji (n) zgodnie z załącznikiem Nr 2 dla Grupy nr III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Pwś (n) 3 – ilość punktów przyznana ofercie dla pozycji (n) w kryterium „Wysokość świadczeń” dla Grupy nr III</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Pkt. – ilość punktów dla pozycji (n) w kryterium „wysokość świadczeń” wyszczególniona w pkt. 2.2.3. od 1 do 27</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Ilość punktów przyznana ofercie przez komisję przetargową za kryterium „Wysokość świadczeń” stanowić będzie sumą punktów wyliczonych z poszczególnych pozycji według wzoru: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Pwś= [Σ Pwś(n)1 + Σ Pwś(n)2 + Σ Pwś(n)3 ] x Ww</w:t>
      </w:r>
    </w:p>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4D04B8">
      <w:pPr>
        <w:spacing w:after="0" w:line="240" w:lineRule="auto"/>
        <w:rPr>
          <w:rFonts w:ascii="Tahoma" w:hAnsi="Tahoma" w:cs="Tahoma"/>
          <w:b/>
          <w:color w:val="auto"/>
          <w:sz w:val="20"/>
          <w:szCs w:val="20"/>
        </w:rPr>
      </w:pPr>
      <w:r w:rsidRPr="00074EEE">
        <w:rPr>
          <w:rFonts w:ascii="Tahoma" w:hAnsi="Tahoma" w:cs="Tahoma"/>
          <w:b/>
          <w:color w:val="auto"/>
          <w:sz w:val="20"/>
          <w:szCs w:val="20"/>
        </w:rPr>
        <w:t xml:space="preserve">Ww – waga procentowa dla kryterium „Wysokość świadczeń” = 60%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br w:type="page"/>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lastRenderedPageBreak/>
        <w:t xml:space="preserve">2.2.1 </w:t>
      </w:r>
      <w:r w:rsidRPr="00074EEE">
        <w:rPr>
          <w:rFonts w:ascii="Tahoma" w:hAnsi="Tahoma" w:cs="Tahoma"/>
          <w:b/>
          <w:color w:val="auto"/>
          <w:sz w:val="20"/>
          <w:szCs w:val="20"/>
        </w:rPr>
        <w:t>Rodzaje świadczeń Grupa I</w:t>
      </w:r>
    </w:p>
    <w:p w:rsidR="001F5947" w:rsidRPr="00074EEE" w:rsidRDefault="001F5947" w:rsidP="004D04B8">
      <w:pPr>
        <w:spacing w:after="0" w:line="240" w:lineRule="auto"/>
        <w:rPr>
          <w:rFonts w:ascii="Tahoma" w:hAnsi="Tahoma" w:cs="Tahoma"/>
          <w:color w:val="auto"/>
          <w:sz w:val="20"/>
          <w:szCs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450"/>
        <w:gridCol w:w="1155"/>
      </w:tblGrid>
      <w:tr w:rsidR="00AE47C9" w:rsidRPr="00074EEE" w:rsidTr="007608FD">
        <w:trPr>
          <w:trHeight w:val="227"/>
        </w:trPr>
        <w:tc>
          <w:tcPr>
            <w:tcW w:w="959" w:type="dxa"/>
            <w:vAlign w:val="center"/>
          </w:tcPr>
          <w:p w:rsidR="001F5947" w:rsidRPr="00074EEE" w:rsidRDefault="001F5947" w:rsidP="004D04B8">
            <w:pPr>
              <w:spacing w:after="0" w:line="240" w:lineRule="auto"/>
              <w:jc w:val="center"/>
              <w:rPr>
                <w:rFonts w:ascii="Tahoma" w:hAnsi="Tahoma" w:cs="Tahoma"/>
                <w:b/>
                <w:color w:val="auto"/>
                <w:sz w:val="20"/>
                <w:szCs w:val="20"/>
              </w:rPr>
            </w:pPr>
            <w:r w:rsidRPr="00074EEE">
              <w:rPr>
                <w:rFonts w:ascii="Tahoma" w:hAnsi="Tahoma" w:cs="Tahoma"/>
                <w:b/>
                <w:color w:val="auto"/>
                <w:sz w:val="20"/>
                <w:szCs w:val="20"/>
              </w:rPr>
              <w:t>LP</w:t>
            </w:r>
          </w:p>
        </w:tc>
        <w:tc>
          <w:tcPr>
            <w:tcW w:w="7450" w:type="dxa"/>
          </w:tcPr>
          <w:p w:rsidR="001F5947" w:rsidRPr="00074EEE" w:rsidRDefault="001F5947" w:rsidP="004D04B8">
            <w:pPr>
              <w:spacing w:after="0" w:line="240" w:lineRule="auto"/>
              <w:rPr>
                <w:rFonts w:ascii="Tahoma" w:hAnsi="Tahoma" w:cs="Tahoma"/>
                <w:b/>
                <w:color w:val="auto"/>
                <w:sz w:val="20"/>
                <w:szCs w:val="20"/>
              </w:rPr>
            </w:pPr>
            <w:r w:rsidRPr="00074EEE">
              <w:rPr>
                <w:rFonts w:ascii="Tahoma" w:hAnsi="Tahoma" w:cs="Tahoma"/>
                <w:b/>
                <w:color w:val="auto"/>
                <w:sz w:val="20"/>
                <w:szCs w:val="20"/>
              </w:rPr>
              <w:t>Świadczenie z tytułu</w:t>
            </w:r>
          </w:p>
        </w:tc>
        <w:tc>
          <w:tcPr>
            <w:tcW w:w="1155" w:type="dxa"/>
          </w:tcPr>
          <w:p w:rsidR="001F5947" w:rsidRPr="00074EEE" w:rsidRDefault="001F5947" w:rsidP="004D04B8">
            <w:pPr>
              <w:spacing w:after="0" w:line="240" w:lineRule="auto"/>
              <w:jc w:val="center"/>
              <w:rPr>
                <w:rFonts w:ascii="Tahoma" w:hAnsi="Tahoma" w:cs="Tahoma"/>
                <w:b/>
                <w:color w:val="auto"/>
                <w:sz w:val="20"/>
                <w:szCs w:val="20"/>
              </w:rPr>
            </w:pPr>
            <w:r w:rsidRPr="00074EEE">
              <w:rPr>
                <w:rFonts w:ascii="Tahoma" w:hAnsi="Tahoma" w:cs="Tahoma"/>
                <w:b/>
                <w:color w:val="auto"/>
                <w:sz w:val="20"/>
                <w:szCs w:val="20"/>
              </w:rPr>
              <w:t>punkty</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Zgon ubezpieczonego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10</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 w wyniku zawału lub udaru mózgu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1,5</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 w wyniku nieszczęśliwego wypadku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Zgon ubezpieczonego w wyniku nieszczęśliwego wypadku w pracy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 w wyniku nieszczęśliwego wypadku komunikacyjnego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7608FD"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Zgon ubezpieczonego w wyniku nieszczęśliwego wypadku komunikacyjnego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Trwały uszczerbek na zdrowiu w wyniku nieszczęśliwego wypadku lub w wyniku zawału lub udaru mózgu za 1% trwałego uszczerbku w wyniku NW</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5</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Osierocenie dziecka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Śmierć Małżonka ubezpieczonego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Śmierć Małżonka ubezpieczonego w wyniku nieszczęśliwego wypadku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Śmierć dziecka</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Śmierć rodziców lub teściów ubezpieczonego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Niezdolność do pracy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Niezdolność do pracy wskutek nieszczęśliwego wypadku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Urodzenie dziecka</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Urodzenie martwego dziecka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Ciężka choroba Ubezpieczonego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Operacje chirurgiczne</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righ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Dzienne świadczenia z tytułu pobytu w szpitalu do 14 dni</w:t>
            </w:r>
          </w:p>
        </w:tc>
        <w:tc>
          <w:tcPr>
            <w:tcW w:w="1155" w:type="dxa"/>
            <w:shd w:val="clear" w:color="auto" w:fill="7F7F7F" w:themeFill="text1" w:themeFillTint="80"/>
            <w:vAlign w:val="center"/>
          </w:tcPr>
          <w:p w:rsidR="001F5947" w:rsidRPr="00074EEE" w:rsidRDefault="001F5947" w:rsidP="004D04B8">
            <w:pPr>
              <w:spacing w:after="0" w:line="240" w:lineRule="auto"/>
              <w:jc w:val="center"/>
              <w:rPr>
                <w:rFonts w:ascii="Tahoma" w:hAnsi="Tahoma" w:cs="Tahoma"/>
                <w:color w:val="auto"/>
                <w:sz w:val="20"/>
                <w:szCs w:val="20"/>
              </w:rPr>
            </w:pPr>
          </w:p>
        </w:tc>
      </w:tr>
      <w:tr w:rsidR="00AE47C9" w:rsidRPr="00074EEE" w:rsidTr="007608FD">
        <w:trPr>
          <w:trHeight w:val="227"/>
        </w:trPr>
        <w:tc>
          <w:tcPr>
            <w:tcW w:w="959" w:type="dxa"/>
            <w:vAlign w:val="center"/>
          </w:tcPr>
          <w:p w:rsidR="001F5947" w:rsidRPr="00074EEE" w:rsidRDefault="001F5947" w:rsidP="004D04B8">
            <w:pPr>
              <w:spacing w:after="0" w:line="240" w:lineRule="auto"/>
              <w:ind w:right="113"/>
              <w:jc w:val="right"/>
              <w:rPr>
                <w:rFonts w:ascii="Tahoma" w:hAnsi="Tahoma" w:cs="Tahoma"/>
                <w:color w:val="auto"/>
                <w:sz w:val="20"/>
                <w:szCs w:val="20"/>
              </w:rPr>
            </w:pPr>
            <w:r w:rsidRPr="00074EEE">
              <w:rPr>
                <w:rFonts w:ascii="Tahoma" w:hAnsi="Tahoma" w:cs="Tahoma"/>
                <w:color w:val="auto"/>
                <w:sz w:val="20"/>
                <w:szCs w:val="20"/>
              </w:rPr>
              <w:t>a)</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chorobą</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959" w:type="dxa"/>
            <w:vAlign w:val="center"/>
          </w:tcPr>
          <w:p w:rsidR="001F5947" w:rsidRPr="00074EEE" w:rsidRDefault="001F5947" w:rsidP="004D04B8">
            <w:pPr>
              <w:spacing w:after="0" w:line="240" w:lineRule="auto"/>
              <w:ind w:right="113"/>
              <w:jc w:val="right"/>
              <w:rPr>
                <w:rFonts w:ascii="Tahoma" w:hAnsi="Tahoma" w:cs="Tahoma"/>
                <w:color w:val="auto"/>
                <w:sz w:val="20"/>
                <w:szCs w:val="20"/>
              </w:rPr>
            </w:pPr>
            <w:r w:rsidRPr="00074EEE">
              <w:rPr>
                <w:rFonts w:ascii="Tahoma" w:hAnsi="Tahoma" w:cs="Tahoma"/>
                <w:color w:val="auto"/>
                <w:sz w:val="20"/>
                <w:szCs w:val="20"/>
              </w:rPr>
              <w:t>b)</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zawałem lub udarem mózgu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4D04B8">
            <w:pPr>
              <w:spacing w:after="0" w:line="240" w:lineRule="auto"/>
              <w:ind w:right="113"/>
              <w:jc w:val="right"/>
              <w:rPr>
                <w:rFonts w:ascii="Tahoma" w:hAnsi="Tahoma" w:cs="Tahoma"/>
                <w:color w:val="auto"/>
                <w:sz w:val="20"/>
                <w:szCs w:val="20"/>
              </w:rPr>
            </w:pPr>
            <w:r w:rsidRPr="00074EEE">
              <w:rPr>
                <w:rFonts w:ascii="Tahoma" w:hAnsi="Tahoma" w:cs="Tahoma"/>
                <w:color w:val="auto"/>
                <w:sz w:val="20"/>
                <w:szCs w:val="20"/>
              </w:rPr>
              <w:t>c)</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4D04B8">
            <w:pPr>
              <w:spacing w:after="0" w:line="240" w:lineRule="auto"/>
              <w:ind w:right="113"/>
              <w:jc w:val="right"/>
              <w:rPr>
                <w:rFonts w:ascii="Tahoma" w:hAnsi="Tahoma" w:cs="Tahoma"/>
                <w:color w:val="auto"/>
                <w:sz w:val="20"/>
                <w:szCs w:val="20"/>
              </w:rPr>
            </w:pPr>
            <w:r w:rsidRPr="00074EEE">
              <w:rPr>
                <w:rFonts w:ascii="Tahoma" w:hAnsi="Tahoma" w:cs="Tahoma"/>
                <w:color w:val="auto"/>
                <w:sz w:val="20"/>
                <w:szCs w:val="20"/>
              </w:rPr>
              <w:t>d)</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lub wypadkiem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4D04B8">
            <w:pPr>
              <w:spacing w:after="0" w:line="240" w:lineRule="auto"/>
              <w:ind w:right="113"/>
              <w:jc w:val="right"/>
              <w:rPr>
                <w:rFonts w:ascii="Tahoma" w:hAnsi="Tahoma" w:cs="Tahoma"/>
                <w:color w:val="auto"/>
                <w:sz w:val="20"/>
                <w:szCs w:val="20"/>
              </w:rPr>
            </w:pPr>
            <w:r w:rsidRPr="00074EEE">
              <w:rPr>
                <w:rFonts w:ascii="Tahoma" w:hAnsi="Tahoma" w:cs="Tahoma"/>
                <w:color w:val="auto"/>
                <w:sz w:val="20"/>
                <w:szCs w:val="20"/>
              </w:rPr>
              <w:t>e)</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Dzienne świadczenia z tytułu pobytu w szpitalu powyżej 14 dni</w:t>
            </w:r>
          </w:p>
        </w:tc>
        <w:tc>
          <w:tcPr>
            <w:tcW w:w="1155" w:type="dxa"/>
            <w:shd w:val="clear" w:color="auto" w:fill="7F7F7F" w:themeFill="text1" w:themeFillTint="80"/>
            <w:vAlign w:val="center"/>
          </w:tcPr>
          <w:p w:rsidR="001F5947" w:rsidRPr="00074EEE" w:rsidRDefault="001F5947" w:rsidP="004D04B8">
            <w:pPr>
              <w:spacing w:after="0" w:line="240" w:lineRule="auto"/>
              <w:jc w:val="center"/>
              <w:rPr>
                <w:rFonts w:ascii="Tahoma" w:hAnsi="Tahoma" w:cs="Tahoma"/>
                <w:color w:val="auto"/>
                <w:sz w:val="20"/>
                <w:szCs w:val="20"/>
              </w:rPr>
            </w:pPr>
          </w:p>
        </w:tc>
      </w:tr>
      <w:tr w:rsidR="00AE47C9" w:rsidRPr="00074EEE" w:rsidTr="007608FD">
        <w:trPr>
          <w:trHeight w:val="227"/>
        </w:trPr>
        <w:tc>
          <w:tcPr>
            <w:tcW w:w="959" w:type="dxa"/>
            <w:vAlign w:val="center"/>
          </w:tcPr>
          <w:p w:rsidR="001F5947" w:rsidRPr="00074EEE" w:rsidRDefault="001F5947" w:rsidP="004D04B8">
            <w:pPr>
              <w:spacing w:after="0" w:line="240" w:lineRule="auto"/>
              <w:ind w:right="113"/>
              <w:jc w:val="right"/>
              <w:rPr>
                <w:rFonts w:ascii="Tahoma" w:hAnsi="Tahoma" w:cs="Tahoma"/>
                <w:color w:val="auto"/>
                <w:sz w:val="20"/>
                <w:szCs w:val="20"/>
              </w:rPr>
            </w:pPr>
            <w:r w:rsidRPr="00074EEE">
              <w:rPr>
                <w:rFonts w:ascii="Tahoma" w:hAnsi="Tahoma" w:cs="Tahoma"/>
                <w:color w:val="auto"/>
                <w:sz w:val="20"/>
                <w:szCs w:val="20"/>
              </w:rPr>
              <w:t>a)</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chorobą</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4D04B8">
            <w:pPr>
              <w:spacing w:after="0" w:line="240" w:lineRule="auto"/>
              <w:ind w:right="113"/>
              <w:jc w:val="right"/>
              <w:rPr>
                <w:rFonts w:ascii="Tahoma" w:hAnsi="Tahoma" w:cs="Tahoma"/>
                <w:color w:val="auto"/>
                <w:sz w:val="20"/>
                <w:szCs w:val="20"/>
              </w:rPr>
            </w:pPr>
            <w:r w:rsidRPr="00074EEE">
              <w:rPr>
                <w:rFonts w:ascii="Tahoma" w:hAnsi="Tahoma" w:cs="Tahoma"/>
                <w:color w:val="auto"/>
                <w:sz w:val="20"/>
                <w:szCs w:val="20"/>
              </w:rPr>
              <w:t>b)</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zawałem lub udarem mózgu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4D04B8">
            <w:pPr>
              <w:spacing w:after="0" w:line="240" w:lineRule="auto"/>
              <w:ind w:right="113"/>
              <w:jc w:val="right"/>
              <w:rPr>
                <w:rFonts w:ascii="Tahoma" w:hAnsi="Tahoma" w:cs="Tahoma"/>
                <w:color w:val="auto"/>
                <w:sz w:val="20"/>
                <w:szCs w:val="20"/>
              </w:rPr>
            </w:pPr>
            <w:r w:rsidRPr="00074EEE">
              <w:rPr>
                <w:rFonts w:ascii="Tahoma" w:hAnsi="Tahoma" w:cs="Tahoma"/>
                <w:color w:val="auto"/>
                <w:sz w:val="20"/>
                <w:szCs w:val="20"/>
              </w:rPr>
              <w:t>c)</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4D04B8">
            <w:pPr>
              <w:spacing w:after="0" w:line="240" w:lineRule="auto"/>
              <w:ind w:right="113"/>
              <w:jc w:val="right"/>
              <w:rPr>
                <w:rFonts w:ascii="Tahoma" w:hAnsi="Tahoma" w:cs="Tahoma"/>
                <w:color w:val="auto"/>
                <w:sz w:val="20"/>
                <w:szCs w:val="20"/>
              </w:rPr>
            </w:pPr>
            <w:r w:rsidRPr="00074EEE">
              <w:rPr>
                <w:rFonts w:ascii="Tahoma" w:hAnsi="Tahoma" w:cs="Tahoma"/>
                <w:color w:val="auto"/>
                <w:sz w:val="20"/>
                <w:szCs w:val="20"/>
              </w:rPr>
              <w:t>d)</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lub wypadkiem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4D04B8">
            <w:pPr>
              <w:spacing w:after="0" w:line="240" w:lineRule="auto"/>
              <w:ind w:right="113"/>
              <w:jc w:val="right"/>
              <w:rPr>
                <w:rFonts w:ascii="Tahoma" w:hAnsi="Tahoma" w:cs="Tahoma"/>
                <w:color w:val="auto"/>
                <w:sz w:val="20"/>
                <w:szCs w:val="20"/>
              </w:rPr>
            </w:pPr>
            <w:r w:rsidRPr="00074EEE">
              <w:rPr>
                <w:rFonts w:ascii="Tahoma" w:hAnsi="Tahoma" w:cs="Tahoma"/>
                <w:color w:val="auto"/>
                <w:sz w:val="20"/>
                <w:szCs w:val="20"/>
              </w:rPr>
              <w:t>e)</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lef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OIOM/OIT świadczenie jednorazowe</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lef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Dzienne świadczenie dodatkowe za każdy dzień z tytułu pobytu  na OIOM/OIT od 1 do 14 dnia</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lef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Świadczenie za dzień rekonwalescencji (świadczenie za 1 dzień zwolnienia lekarskiego wydanego przez szpital po min. 14 dnia pobytu w szpitalu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lef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Klauzula fakultatywna – – świadczenie lekowe</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2012F8">
            <w:pPr>
              <w:numPr>
                <w:ilvl w:val="0"/>
                <w:numId w:val="4"/>
              </w:numPr>
              <w:tabs>
                <w:tab w:val="clear" w:pos="720"/>
              </w:tabs>
              <w:spacing w:after="0" w:line="240" w:lineRule="auto"/>
              <w:ind w:left="57" w:firstLine="0"/>
              <w:jc w:val="left"/>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Klauzula fakultatywna – Zapewnienie prawa do dożywotniej kontynuacji na tych samych warunkach</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5</w:t>
            </w:r>
          </w:p>
        </w:tc>
      </w:tr>
      <w:tr w:rsidR="001F5947" w:rsidRPr="00074EEE" w:rsidTr="007608FD">
        <w:trPr>
          <w:trHeight w:val="227"/>
        </w:trPr>
        <w:tc>
          <w:tcPr>
            <w:tcW w:w="959" w:type="dxa"/>
            <w:vAlign w:val="center"/>
          </w:tcPr>
          <w:p w:rsidR="001F5947" w:rsidRPr="00074EEE" w:rsidRDefault="001F5947" w:rsidP="004D04B8">
            <w:pPr>
              <w:spacing w:after="0" w:line="240" w:lineRule="auto"/>
              <w:ind w:left="-56" w:right="-108"/>
              <w:rPr>
                <w:rFonts w:ascii="Tahoma" w:hAnsi="Tahoma" w:cs="Tahoma"/>
                <w:b/>
                <w:color w:val="auto"/>
                <w:sz w:val="20"/>
                <w:szCs w:val="20"/>
              </w:rPr>
            </w:pPr>
            <w:r w:rsidRPr="00074EEE">
              <w:rPr>
                <w:rFonts w:ascii="Tahoma" w:hAnsi="Tahoma" w:cs="Tahoma"/>
                <w:b/>
                <w:color w:val="auto"/>
                <w:sz w:val="20"/>
                <w:szCs w:val="20"/>
              </w:rPr>
              <w:t>Razem</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w:t>
            </w:r>
            <w:r w:rsidRPr="00074EEE">
              <w:rPr>
                <w:rFonts w:ascii="Tahoma" w:hAnsi="Tahoma" w:cs="Tahoma"/>
                <w:b/>
                <w:color w:val="auto"/>
                <w:sz w:val="20"/>
                <w:szCs w:val="20"/>
              </w:rPr>
              <w:t>Maksymalnie</w:t>
            </w:r>
          </w:p>
        </w:tc>
        <w:tc>
          <w:tcPr>
            <w:tcW w:w="1155" w:type="dxa"/>
            <w:vAlign w:val="bottom"/>
          </w:tcPr>
          <w:p w:rsidR="001F5947" w:rsidRPr="00074EEE" w:rsidRDefault="001F5947" w:rsidP="004D04B8">
            <w:pPr>
              <w:spacing w:after="0" w:line="240" w:lineRule="auto"/>
              <w:jc w:val="center"/>
              <w:rPr>
                <w:rFonts w:ascii="Tahoma" w:hAnsi="Tahoma" w:cs="Tahoma"/>
                <w:b/>
                <w:bCs/>
                <w:color w:val="auto"/>
                <w:sz w:val="20"/>
                <w:szCs w:val="20"/>
              </w:rPr>
            </w:pPr>
            <w:r w:rsidRPr="00074EEE">
              <w:rPr>
                <w:rFonts w:ascii="Tahoma" w:hAnsi="Tahoma" w:cs="Tahoma"/>
                <w:b/>
                <w:bCs/>
                <w:color w:val="auto"/>
                <w:sz w:val="20"/>
                <w:szCs w:val="20"/>
              </w:rPr>
              <w:t>68</w:t>
            </w:r>
          </w:p>
        </w:tc>
      </w:tr>
    </w:tbl>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C314F3">
      <w:pPr>
        <w:spacing w:after="0" w:line="240" w:lineRule="auto"/>
        <w:jc w:val="left"/>
        <w:rPr>
          <w:rFonts w:ascii="Tahoma" w:hAnsi="Tahoma" w:cs="Tahoma"/>
          <w:b/>
          <w:color w:val="auto"/>
          <w:sz w:val="20"/>
          <w:szCs w:val="20"/>
        </w:rPr>
      </w:pPr>
      <w:r w:rsidRPr="00074EEE">
        <w:rPr>
          <w:rFonts w:ascii="Tahoma" w:hAnsi="Tahoma" w:cs="Tahoma"/>
          <w:color w:val="auto"/>
          <w:sz w:val="20"/>
          <w:szCs w:val="20"/>
        </w:rPr>
        <w:t xml:space="preserve">2.2.2 </w:t>
      </w:r>
      <w:r w:rsidRPr="00074EEE">
        <w:rPr>
          <w:rFonts w:ascii="Tahoma" w:hAnsi="Tahoma" w:cs="Tahoma"/>
          <w:b/>
          <w:color w:val="auto"/>
          <w:sz w:val="20"/>
          <w:szCs w:val="20"/>
        </w:rPr>
        <w:t>Rodzaje świadczeń Grupa II</w:t>
      </w:r>
      <w:r w:rsidRPr="00074EEE">
        <w:rPr>
          <w:rFonts w:ascii="Tahoma" w:hAnsi="Tahoma" w:cs="Tahoma"/>
          <w:b/>
          <w:color w:val="auto"/>
          <w:sz w:val="20"/>
          <w:szCs w:val="20"/>
        </w:rPr>
        <w:br/>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450"/>
        <w:gridCol w:w="1155"/>
      </w:tblGrid>
      <w:tr w:rsidR="00AE47C9" w:rsidRPr="00074EEE" w:rsidTr="007608FD">
        <w:trPr>
          <w:trHeight w:val="227"/>
        </w:trPr>
        <w:tc>
          <w:tcPr>
            <w:tcW w:w="959" w:type="dxa"/>
          </w:tcPr>
          <w:p w:rsidR="001F5947" w:rsidRPr="00074EEE" w:rsidRDefault="001F5947" w:rsidP="007608FD">
            <w:pPr>
              <w:spacing w:after="0" w:line="240" w:lineRule="auto"/>
              <w:jc w:val="center"/>
              <w:rPr>
                <w:rFonts w:ascii="Tahoma" w:hAnsi="Tahoma" w:cs="Tahoma"/>
                <w:b/>
                <w:color w:val="auto"/>
                <w:sz w:val="20"/>
                <w:szCs w:val="20"/>
              </w:rPr>
            </w:pPr>
            <w:r w:rsidRPr="00074EEE">
              <w:rPr>
                <w:rFonts w:ascii="Tahoma" w:hAnsi="Tahoma" w:cs="Tahoma"/>
                <w:b/>
                <w:color w:val="auto"/>
                <w:sz w:val="20"/>
                <w:szCs w:val="20"/>
              </w:rPr>
              <w:t>LP</w:t>
            </w:r>
          </w:p>
        </w:tc>
        <w:tc>
          <w:tcPr>
            <w:tcW w:w="7450" w:type="dxa"/>
            <w:vAlign w:val="center"/>
          </w:tcPr>
          <w:p w:rsidR="001F5947" w:rsidRPr="00074EEE" w:rsidRDefault="001F5947" w:rsidP="004D04B8">
            <w:pPr>
              <w:spacing w:after="0" w:line="240" w:lineRule="auto"/>
              <w:ind w:left="74"/>
              <w:rPr>
                <w:rFonts w:ascii="Tahoma" w:hAnsi="Tahoma" w:cs="Tahoma"/>
                <w:b/>
                <w:color w:val="auto"/>
                <w:sz w:val="20"/>
                <w:szCs w:val="20"/>
              </w:rPr>
            </w:pPr>
            <w:r w:rsidRPr="00074EEE">
              <w:rPr>
                <w:rFonts w:ascii="Tahoma" w:hAnsi="Tahoma" w:cs="Tahoma"/>
                <w:b/>
                <w:color w:val="auto"/>
                <w:sz w:val="20"/>
                <w:szCs w:val="20"/>
              </w:rPr>
              <w:t>Świadczenie z tytułu</w:t>
            </w:r>
          </w:p>
        </w:tc>
        <w:tc>
          <w:tcPr>
            <w:tcW w:w="1155" w:type="dxa"/>
          </w:tcPr>
          <w:p w:rsidR="001F5947" w:rsidRPr="00074EEE" w:rsidRDefault="001F5947" w:rsidP="004D04B8">
            <w:pPr>
              <w:spacing w:after="0" w:line="240" w:lineRule="auto"/>
              <w:jc w:val="center"/>
              <w:rPr>
                <w:rFonts w:ascii="Tahoma" w:hAnsi="Tahoma" w:cs="Tahoma"/>
                <w:b/>
                <w:color w:val="auto"/>
                <w:sz w:val="20"/>
                <w:szCs w:val="20"/>
              </w:rPr>
            </w:pPr>
            <w:r w:rsidRPr="00074EEE">
              <w:rPr>
                <w:rFonts w:ascii="Tahoma" w:hAnsi="Tahoma" w:cs="Tahoma"/>
                <w:b/>
                <w:color w:val="auto"/>
                <w:sz w:val="20"/>
                <w:szCs w:val="20"/>
              </w:rPr>
              <w:t>punkty</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Zgon ubezpieczonego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10</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 w wyniku zawału lub udarem mózgu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1,5</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 w wyniku nieszczęśliwego wypadku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Zgon ubezpieczonego w wyniku nieszczęśliwego wypadku w pracy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 w wyniku nieszczęśliwego wypadku komunikacyjnego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7608FD"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Zgon ubezpieczonego w wyniku nieszczęśliwego wypadku komunikacyjnego </w:t>
            </w:r>
          </w:p>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lastRenderedPageBreak/>
              <w:t>w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lastRenderedPageBreak/>
              <w:t>0,5</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Trwały uszczerbek na zdrowiu w wyniku nieszczęśliwego wypadku lub w wyniku zawału lub udaru mózgu. Za 1% trwałego uszczerbku w wyniku NW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5</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Osierocenie dziecka przez ubezpieczonego jednorazowe świadczenie dla każdego dziecka osoby ubezpieczonej w wieku do 18 lat a w razie uczęszczania do szkoły w wieku do 25 lat.</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Śmierć Małżonka ubezpieczonego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Śmierć Małżonka ubezpieczonego w wyniku nieszczęśliwego wypadku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Śmierć dziecka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Śmierć rodziców lub teściów ubezpieczonego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Niezdolność do pracy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Niezdolność do pracy wskutek nieszczęśliwego wypadku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Urodzenie dziecka</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Urodzenie martwego dziecka</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Ciężka choroba Ubezpieczonego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Dzienne świadczenia z tytułu pobytu w szpitalu do 14 dni</w:t>
            </w:r>
          </w:p>
        </w:tc>
        <w:tc>
          <w:tcPr>
            <w:tcW w:w="1155" w:type="dxa"/>
            <w:shd w:val="clear" w:color="auto" w:fill="7F7F7F" w:themeFill="text1" w:themeFillTint="80"/>
            <w:vAlign w:val="center"/>
          </w:tcPr>
          <w:p w:rsidR="001F5947" w:rsidRPr="00074EEE" w:rsidRDefault="001F5947" w:rsidP="004D04B8">
            <w:pPr>
              <w:spacing w:after="0" w:line="240" w:lineRule="auto"/>
              <w:jc w:val="center"/>
              <w:rPr>
                <w:rFonts w:ascii="Tahoma" w:hAnsi="Tahoma" w:cs="Tahoma"/>
                <w:color w:val="auto"/>
                <w:sz w:val="20"/>
                <w:szCs w:val="20"/>
              </w:rPr>
            </w:pPr>
          </w:p>
        </w:tc>
      </w:tr>
      <w:tr w:rsidR="00AE47C9" w:rsidRPr="00074EEE" w:rsidTr="007608FD">
        <w:trPr>
          <w:trHeight w:val="227"/>
        </w:trPr>
        <w:tc>
          <w:tcPr>
            <w:tcW w:w="959" w:type="dxa"/>
            <w:vAlign w:val="center"/>
          </w:tcPr>
          <w:p w:rsidR="001F5947" w:rsidRPr="00074EEE" w:rsidRDefault="001F5947" w:rsidP="007608FD">
            <w:pPr>
              <w:spacing w:after="0" w:line="240" w:lineRule="auto"/>
              <w:ind w:left="170"/>
              <w:jc w:val="center"/>
              <w:rPr>
                <w:rFonts w:ascii="Tahoma" w:hAnsi="Tahoma" w:cs="Tahoma"/>
                <w:color w:val="auto"/>
                <w:sz w:val="20"/>
                <w:szCs w:val="20"/>
              </w:rPr>
            </w:pPr>
            <w:r w:rsidRPr="00074EEE">
              <w:rPr>
                <w:rFonts w:ascii="Tahoma" w:hAnsi="Tahoma" w:cs="Tahoma"/>
                <w:color w:val="auto"/>
                <w:sz w:val="20"/>
                <w:szCs w:val="20"/>
              </w:rPr>
              <w:t>a)</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chorobą</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959" w:type="dxa"/>
            <w:vAlign w:val="center"/>
          </w:tcPr>
          <w:p w:rsidR="001F5947" w:rsidRPr="00074EEE" w:rsidRDefault="001F5947" w:rsidP="007608FD">
            <w:pPr>
              <w:spacing w:after="0" w:line="240" w:lineRule="auto"/>
              <w:ind w:left="170"/>
              <w:jc w:val="center"/>
              <w:rPr>
                <w:rFonts w:ascii="Tahoma" w:hAnsi="Tahoma" w:cs="Tahoma"/>
                <w:color w:val="auto"/>
                <w:sz w:val="20"/>
                <w:szCs w:val="20"/>
              </w:rPr>
            </w:pPr>
            <w:r w:rsidRPr="00074EEE">
              <w:rPr>
                <w:rFonts w:ascii="Tahoma" w:hAnsi="Tahoma" w:cs="Tahoma"/>
                <w:color w:val="auto"/>
                <w:sz w:val="20"/>
                <w:szCs w:val="20"/>
              </w:rPr>
              <w:t>b)</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zawałem lub udarem mózgu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7608FD">
            <w:pPr>
              <w:spacing w:after="0" w:line="240" w:lineRule="auto"/>
              <w:ind w:left="170"/>
              <w:jc w:val="center"/>
              <w:rPr>
                <w:rFonts w:ascii="Tahoma" w:hAnsi="Tahoma" w:cs="Tahoma"/>
                <w:color w:val="auto"/>
                <w:sz w:val="20"/>
                <w:szCs w:val="20"/>
              </w:rPr>
            </w:pPr>
            <w:r w:rsidRPr="00074EEE">
              <w:rPr>
                <w:rFonts w:ascii="Tahoma" w:hAnsi="Tahoma" w:cs="Tahoma"/>
                <w:color w:val="auto"/>
                <w:sz w:val="20"/>
                <w:szCs w:val="20"/>
              </w:rPr>
              <w:t>c)</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spacing w:after="0" w:line="240" w:lineRule="auto"/>
              <w:ind w:left="170"/>
              <w:jc w:val="center"/>
              <w:rPr>
                <w:rFonts w:ascii="Tahoma" w:hAnsi="Tahoma" w:cs="Tahoma"/>
                <w:color w:val="auto"/>
                <w:sz w:val="20"/>
                <w:szCs w:val="20"/>
              </w:rPr>
            </w:pPr>
            <w:r w:rsidRPr="00074EEE">
              <w:rPr>
                <w:rFonts w:ascii="Tahoma" w:hAnsi="Tahoma" w:cs="Tahoma"/>
                <w:color w:val="auto"/>
                <w:sz w:val="20"/>
                <w:szCs w:val="20"/>
              </w:rPr>
              <w:t>d)</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lub wypadkiem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7608FD">
            <w:pPr>
              <w:spacing w:after="0" w:line="240" w:lineRule="auto"/>
              <w:jc w:val="center"/>
              <w:rPr>
                <w:rFonts w:ascii="Tahoma" w:hAnsi="Tahoma" w:cs="Tahoma"/>
                <w:color w:val="auto"/>
                <w:sz w:val="20"/>
                <w:szCs w:val="20"/>
              </w:rPr>
            </w:pPr>
            <w:r w:rsidRPr="00074EEE">
              <w:rPr>
                <w:rFonts w:ascii="Tahoma" w:hAnsi="Tahoma" w:cs="Tahoma"/>
                <w:color w:val="auto"/>
                <w:sz w:val="20"/>
                <w:szCs w:val="20"/>
              </w:rPr>
              <w:t>e)</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Dzienne świadczenia z tytułu pobytu w szpitalu powyżej 14 dni</w:t>
            </w:r>
          </w:p>
        </w:tc>
        <w:tc>
          <w:tcPr>
            <w:tcW w:w="1155" w:type="dxa"/>
            <w:shd w:val="clear" w:color="auto" w:fill="7F7F7F" w:themeFill="text1" w:themeFillTint="80"/>
            <w:vAlign w:val="center"/>
          </w:tcPr>
          <w:p w:rsidR="001F5947" w:rsidRPr="00074EEE" w:rsidRDefault="001F5947" w:rsidP="004D04B8">
            <w:pPr>
              <w:spacing w:after="0" w:line="240" w:lineRule="auto"/>
              <w:jc w:val="center"/>
              <w:rPr>
                <w:rFonts w:ascii="Tahoma" w:hAnsi="Tahoma" w:cs="Tahoma"/>
                <w:color w:val="auto"/>
                <w:sz w:val="20"/>
                <w:szCs w:val="20"/>
              </w:rPr>
            </w:pPr>
          </w:p>
        </w:tc>
      </w:tr>
      <w:tr w:rsidR="00AE47C9" w:rsidRPr="00074EEE" w:rsidTr="007608FD">
        <w:trPr>
          <w:trHeight w:val="227"/>
        </w:trPr>
        <w:tc>
          <w:tcPr>
            <w:tcW w:w="959" w:type="dxa"/>
            <w:vAlign w:val="center"/>
          </w:tcPr>
          <w:p w:rsidR="001F5947" w:rsidRPr="00074EEE" w:rsidRDefault="001F5947" w:rsidP="007608FD">
            <w:pPr>
              <w:spacing w:after="0" w:line="240" w:lineRule="auto"/>
              <w:ind w:left="170"/>
              <w:jc w:val="center"/>
              <w:rPr>
                <w:rFonts w:ascii="Tahoma" w:hAnsi="Tahoma" w:cs="Tahoma"/>
                <w:color w:val="auto"/>
                <w:sz w:val="20"/>
                <w:szCs w:val="20"/>
              </w:rPr>
            </w:pPr>
            <w:r w:rsidRPr="00074EEE">
              <w:rPr>
                <w:rFonts w:ascii="Tahoma" w:hAnsi="Tahoma" w:cs="Tahoma"/>
                <w:color w:val="auto"/>
                <w:sz w:val="20"/>
                <w:szCs w:val="20"/>
              </w:rPr>
              <w:t>a)</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chorobą</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spacing w:after="0" w:line="240" w:lineRule="auto"/>
              <w:ind w:left="170"/>
              <w:jc w:val="center"/>
              <w:rPr>
                <w:rFonts w:ascii="Tahoma" w:hAnsi="Tahoma" w:cs="Tahoma"/>
                <w:color w:val="auto"/>
                <w:sz w:val="20"/>
                <w:szCs w:val="20"/>
              </w:rPr>
            </w:pPr>
            <w:r w:rsidRPr="00074EEE">
              <w:rPr>
                <w:rFonts w:ascii="Tahoma" w:hAnsi="Tahoma" w:cs="Tahoma"/>
                <w:color w:val="auto"/>
                <w:sz w:val="20"/>
                <w:szCs w:val="20"/>
              </w:rPr>
              <w:t>b)</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zawałem lub udarem mózgu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7608FD">
            <w:pPr>
              <w:spacing w:after="0" w:line="240" w:lineRule="auto"/>
              <w:ind w:left="170"/>
              <w:jc w:val="center"/>
              <w:rPr>
                <w:rFonts w:ascii="Tahoma" w:hAnsi="Tahoma" w:cs="Tahoma"/>
                <w:color w:val="auto"/>
                <w:sz w:val="20"/>
                <w:szCs w:val="20"/>
              </w:rPr>
            </w:pPr>
            <w:r w:rsidRPr="00074EEE">
              <w:rPr>
                <w:rFonts w:ascii="Tahoma" w:hAnsi="Tahoma" w:cs="Tahoma"/>
                <w:color w:val="auto"/>
                <w:sz w:val="20"/>
                <w:szCs w:val="20"/>
              </w:rPr>
              <w:t>c)</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spacing w:after="0" w:line="240" w:lineRule="auto"/>
              <w:ind w:left="170"/>
              <w:jc w:val="center"/>
              <w:rPr>
                <w:rFonts w:ascii="Tahoma" w:hAnsi="Tahoma" w:cs="Tahoma"/>
                <w:color w:val="auto"/>
                <w:sz w:val="20"/>
                <w:szCs w:val="20"/>
              </w:rPr>
            </w:pPr>
            <w:r w:rsidRPr="00074EEE">
              <w:rPr>
                <w:rFonts w:ascii="Tahoma" w:hAnsi="Tahoma" w:cs="Tahoma"/>
                <w:color w:val="auto"/>
                <w:sz w:val="20"/>
                <w:szCs w:val="20"/>
              </w:rPr>
              <w:t>d)</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lub wypadkiem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spacing w:after="0" w:line="240" w:lineRule="auto"/>
              <w:ind w:left="170"/>
              <w:jc w:val="center"/>
              <w:rPr>
                <w:rFonts w:ascii="Tahoma" w:hAnsi="Tahoma" w:cs="Tahoma"/>
                <w:color w:val="auto"/>
                <w:sz w:val="20"/>
                <w:szCs w:val="20"/>
              </w:rPr>
            </w:pPr>
            <w:r w:rsidRPr="00074EEE">
              <w:rPr>
                <w:rFonts w:ascii="Tahoma" w:hAnsi="Tahoma" w:cs="Tahoma"/>
                <w:color w:val="auto"/>
                <w:sz w:val="20"/>
                <w:szCs w:val="20"/>
              </w:rPr>
              <w:t>e)</w:t>
            </w: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OIOM/OIT świadczenie jednorazowe</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Dzienne świadczenie dodatkowe za każdy dzień z tytułu pobytu  na OIOM/OIT od 1 do 14 dnia</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Świadczenie za dzień rekonwalescencji (świadczenie za 1 dzień zwolnienia lekarskiego wydanego przez szpital po min. 14 dnia pobytu w szpitalu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Klauzula fakultatywna – – świadczenie lekowe</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959" w:type="dxa"/>
            <w:vAlign w:val="center"/>
          </w:tcPr>
          <w:p w:rsidR="001F5947" w:rsidRPr="00074EEE" w:rsidRDefault="001F5947" w:rsidP="007608FD">
            <w:pPr>
              <w:numPr>
                <w:ilvl w:val="0"/>
                <w:numId w:val="6"/>
              </w:numPr>
              <w:tabs>
                <w:tab w:val="clear" w:pos="720"/>
              </w:tabs>
              <w:spacing w:after="0" w:line="240" w:lineRule="auto"/>
              <w:ind w:left="470" w:hanging="357"/>
              <w:jc w:val="center"/>
              <w:rPr>
                <w:rFonts w:ascii="Tahoma" w:hAnsi="Tahoma" w:cs="Tahoma"/>
                <w:color w:val="auto"/>
                <w:sz w:val="20"/>
                <w:szCs w:val="20"/>
              </w:rPr>
            </w:pPr>
          </w:p>
        </w:tc>
        <w:tc>
          <w:tcPr>
            <w:tcW w:w="7450"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Klauzula fakultatywna – Zapewnienie prawa do dożywotniej kontynuacji na tych samych warunkach</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5</w:t>
            </w:r>
          </w:p>
        </w:tc>
      </w:tr>
      <w:tr w:rsidR="001F5947" w:rsidRPr="00074EEE" w:rsidTr="007608FD">
        <w:trPr>
          <w:trHeight w:val="227"/>
        </w:trPr>
        <w:tc>
          <w:tcPr>
            <w:tcW w:w="959" w:type="dxa"/>
            <w:vAlign w:val="center"/>
          </w:tcPr>
          <w:p w:rsidR="001F5947" w:rsidRPr="00074EEE" w:rsidRDefault="001F5947" w:rsidP="007608FD">
            <w:pPr>
              <w:spacing w:after="0" w:line="240" w:lineRule="auto"/>
              <w:ind w:left="-56" w:right="-108"/>
              <w:jc w:val="center"/>
              <w:rPr>
                <w:rFonts w:ascii="Tahoma" w:hAnsi="Tahoma" w:cs="Tahoma"/>
                <w:b/>
                <w:color w:val="auto"/>
                <w:sz w:val="20"/>
                <w:szCs w:val="20"/>
              </w:rPr>
            </w:pPr>
            <w:r w:rsidRPr="00074EEE">
              <w:rPr>
                <w:rFonts w:ascii="Tahoma" w:hAnsi="Tahoma" w:cs="Tahoma"/>
                <w:b/>
                <w:color w:val="auto"/>
                <w:sz w:val="20"/>
                <w:szCs w:val="20"/>
              </w:rPr>
              <w:t>Razem</w:t>
            </w:r>
          </w:p>
        </w:tc>
        <w:tc>
          <w:tcPr>
            <w:tcW w:w="7450" w:type="dxa"/>
            <w:vAlign w:val="center"/>
          </w:tcPr>
          <w:p w:rsidR="001F5947" w:rsidRPr="00074EEE" w:rsidRDefault="001F5947" w:rsidP="004D04B8">
            <w:pPr>
              <w:spacing w:after="0" w:line="240" w:lineRule="auto"/>
              <w:rPr>
                <w:rFonts w:ascii="Tahoma" w:hAnsi="Tahoma" w:cs="Tahoma"/>
                <w:b/>
                <w:color w:val="auto"/>
                <w:sz w:val="20"/>
                <w:szCs w:val="20"/>
              </w:rPr>
            </w:pPr>
            <w:r w:rsidRPr="00074EEE">
              <w:rPr>
                <w:rFonts w:ascii="Tahoma" w:hAnsi="Tahoma" w:cs="Tahoma"/>
                <w:color w:val="auto"/>
                <w:sz w:val="20"/>
                <w:szCs w:val="20"/>
              </w:rPr>
              <w:t> </w:t>
            </w:r>
            <w:r w:rsidRPr="00074EEE">
              <w:rPr>
                <w:rFonts w:ascii="Tahoma" w:hAnsi="Tahoma" w:cs="Tahoma"/>
                <w:b/>
                <w:color w:val="auto"/>
                <w:sz w:val="20"/>
                <w:szCs w:val="20"/>
              </w:rPr>
              <w:t>Maksymalnie</w:t>
            </w:r>
          </w:p>
        </w:tc>
        <w:tc>
          <w:tcPr>
            <w:tcW w:w="1155" w:type="dxa"/>
            <w:vAlign w:val="bottom"/>
          </w:tcPr>
          <w:p w:rsidR="001F5947" w:rsidRPr="00074EEE" w:rsidRDefault="001F5947" w:rsidP="004D04B8">
            <w:pPr>
              <w:spacing w:after="0" w:line="240" w:lineRule="auto"/>
              <w:jc w:val="center"/>
              <w:rPr>
                <w:rFonts w:ascii="Tahoma" w:hAnsi="Tahoma" w:cs="Tahoma"/>
                <w:b/>
                <w:bCs/>
                <w:color w:val="auto"/>
                <w:sz w:val="20"/>
                <w:szCs w:val="20"/>
              </w:rPr>
            </w:pPr>
            <w:r w:rsidRPr="00074EEE">
              <w:rPr>
                <w:rFonts w:ascii="Tahoma" w:hAnsi="Tahoma" w:cs="Tahoma"/>
                <w:b/>
                <w:bCs/>
                <w:color w:val="auto"/>
                <w:sz w:val="20"/>
                <w:szCs w:val="20"/>
              </w:rPr>
              <w:t>66</w:t>
            </w:r>
          </w:p>
        </w:tc>
      </w:tr>
    </w:tbl>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C314F3">
      <w:pPr>
        <w:spacing w:after="0" w:line="240" w:lineRule="auto"/>
        <w:jc w:val="left"/>
        <w:rPr>
          <w:rFonts w:ascii="Tahoma" w:hAnsi="Tahoma" w:cs="Tahoma"/>
          <w:b/>
          <w:color w:val="auto"/>
          <w:sz w:val="20"/>
          <w:szCs w:val="20"/>
        </w:rPr>
      </w:pPr>
      <w:r w:rsidRPr="00074EEE">
        <w:rPr>
          <w:rFonts w:ascii="Tahoma" w:hAnsi="Tahoma" w:cs="Tahoma"/>
          <w:color w:val="auto"/>
          <w:sz w:val="20"/>
          <w:szCs w:val="20"/>
        </w:rPr>
        <w:t xml:space="preserve">2.2.3 </w:t>
      </w:r>
      <w:r w:rsidRPr="00074EEE">
        <w:rPr>
          <w:rFonts w:ascii="Tahoma" w:hAnsi="Tahoma" w:cs="Tahoma"/>
          <w:b/>
          <w:color w:val="auto"/>
          <w:sz w:val="20"/>
          <w:szCs w:val="20"/>
        </w:rPr>
        <w:t>Rodzaje świadczeń Grupa III</w:t>
      </w:r>
      <w:r w:rsidRPr="00074EEE">
        <w:rPr>
          <w:rFonts w:ascii="Tahoma" w:hAnsi="Tahoma" w:cs="Tahoma"/>
          <w:b/>
          <w:color w:val="auto"/>
          <w:sz w:val="20"/>
          <w:szCs w:val="20"/>
        </w:rPr>
        <w:br/>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592"/>
        <w:gridCol w:w="1155"/>
      </w:tblGrid>
      <w:tr w:rsidR="00AE47C9" w:rsidRPr="00074EEE" w:rsidTr="007608FD">
        <w:trPr>
          <w:trHeight w:val="227"/>
        </w:trPr>
        <w:tc>
          <w:tcPr>
            <w:tcW w:w="817" w:type="dxa"/>
          </w:tcPr>
          <w:p w:rsidR="001F5947" w:rsidRPr="00074EEE" w:rsidRDefault="001F5947" w:rsidP="004D04B8">
            <w:pPr>
              <w:spacing w:after="0" w:line="240" w:lineRule="auto"/>
              <w:jc w:val="center"/>
              <w:rPr>
                <w:rFonts w:ascii="Tahoma" w:hAnsi="Tahoma" w:cs="Tahoma"/>
                <w:b/>
                <w:color w:val="auto"/>
                <w:sz w:val="20"/>
                <w:szCs w:val="20"/>
              </w:rPr>
            </w:pPr>
            <w:r w:rsidRPr="00074EEE">
              <w:rPr>
                <w:rFonts w:ascii="Tahoma" w:hAnsi="Tahoma" w:cs="Tahoma"/>
                <w:b/>
                <w:color w:val="auto"/>
                <w:sz w:val="20"/>
                <w:szCs w:val="20"/>
              </w:rPr>
              <w:t>LP</w:t>
            </w:r>
          </w:p>
        </w:tc>
        <w:tc>
          <w:tcPr>
            <w:tcW w:w="7592" w:type="dxa"/>
            <w:vAlign w:val="center"/>
          </w:tcPr>
          <w:p w:rsidR="001F5947" w:rsidRPr="00074EEE" w:rsidRDefault="001F5947" w:rsidP="004D04B8">
            <w:pPr>
              <w:spacing w:after="0" w:line="240" w:lineRule="auto"/>
              <w:ind w:left="74"/>
              <w:rPr>
                <w:rFonts w:ascii="Tahoma" w:hAnsi="Tahoma" w:cs="Tahoma"/>
                <w:b/>
                <w:color w:val="auto"/>
                <w:sz w:val="20"/>
                <w:szCs w:val="20"/>
              </w:rPr>
            </w:pPr>
            <w:r w:rsidRPr="00074EEE">
              <w:rPr>
                <w:rFonts w:ascii="Tahoma" w:hAnsi="Tahoma" w:cs="Tahoma"/>
                <w:b/>
                <w:color w:val="auto"/>
                <w:sz w:val="20"/>
                <w:szCs w:val="20"/>
              </w:rPr>
              <w:t>Świadczenie z tytułu</w:t>
            </w:r>
          </w:p>
        </w:tc>
        <w:tc>
          <w:tcPr>
            <w:tcW w:w="1155" w:type="dxa"/>
          </w:tcPr>
          <w:p w:rsidR="001F5947" w:rsidRPr="00074EEE" w:rsidRDefault="001F5947" w:rsidP="004D04B8">
            <w:pPr>
              <w:spacing w:after="0" w:line="240" w:lineRule="auto"/>
              <w:jc w:val="center"/>
              <w:rPr>
                <w:rFonts w:ascii="Tahoma" w:hAnsi="Tahoma" w:cs="Tahoma"/>
                <w:b/>
                <w:color w:val="auto"/>
                <w:sz w:val="20"/>
                <w:szCs w:val="20"/>
              </w:rPr>
            </w:pPr>
            <w:r w:rsidRPr="00074EEE">
              <w:rPr>
                <w:rFonts w:ascii="Tahoma" w:hAnsi="Tahoma" w:cs="Tahoma"/>
                <w:b/>
                <w:color w:val="auto"/>
                <w:sz w:val="20"/>
                <w:szCs w:val="20"/>
              </w:rPr>
              <w:t>punkty</w:t>
            </w:r>
          </w:p>
        </w:tc>
      </w:tr>
      <w:tr w:rsidR="00C314F3" w:rsidRPr="00074EEE" w:rsidTr="007608FD">
        <w:trPr>
          <w:trHeight w:val="227"/>
        </w:trPr>
        <w:tc>
          <w:tcPr>
            <w:tcW w:w="817" w:type="dxa"/>
            <w:vAlign w:val="center"/>
          </w:tcPr>
          <w:p w:rsidR="00C314F3" w:rsidRPr="00074EEE" w:rsidRDefault="00C314F3"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C314F3" w:rsidRPr="00074EEE" w:rsidRDefault="00C314F3"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w:t>
            </w:r>
          </w:p>
        </w:tc>
        <w:tc>
          <w:tcPr>
            <w:tcW w:w="1155" w:type="dxa"/>
            <w:vAlign w:val="center"/>
          </w:tcPr>
          <w:p w:rsidR="00C314F3" w:rsidRPr="00074EEE" w:rsidRDefault="00C314F3"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10</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 w wyniku zawału lub udarem mózgu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1,5</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 w wyniku nieszczęśliwego wypadku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Zgon ubezpieczonego w wyniku nieszczęśliwego wypadku w pracy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 w wyniku nieszczęśliwego wypadku komunikacyjnego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Zgon ubezpieczonego w wyniku nieszczęśliwego wypadku komunikacyjnego w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Trwały uszczerbek na zdrowiu w wyniku nieszczęśliwego wypadku lub w wyniku zawału lub udaru mózgu. Za 1% trwałego uszczerbku w wyniku NW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5</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Osierocenie dziecka przez ubezpieczonego jednorazowe świadczenie dla każdego dziecka osoby ubezpieczonej w wieku do 18 lat a w razie uczęszczania do szkoły w wieku do 25 lat.</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Śmierć Małżonka ubezpieczonego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Śmierć Małżonka ubezpieczonego w wyniku nieszczęśliwego wypadku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Śmierć dziecka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Śmierć rodziców lub teściów ubezpieczonego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 xml:space="preserve">Niezdolność do pracy </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Niezdolność do pracy wskutek nieszczęśliwego wypadku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Urodzenie dziecka</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Urodzenie martwego dziecka</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Ciężka choroba Ubezpieczonego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Operacje chirurgiczne</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Specjalistyczne leczenie</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Ciężkie zachorowanie małżonka</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Utrata zdrowia przez dziecko</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Dzienne świadczenia z tytułu pobytu w szpitalu do 14 dni</w:t>
            </w:r>
          </w:p>
        </w:tc>
        <w:tc>
          <w:tcPr>
            <w:tcW w:w="1155" w:type="dxa"/>
            <w:shd w:val="clear" w:color="auto" w:fill="7F7F7F" w:themeFill="text1" w:themeFillTint="80"/>
            <w:vAlign w:val="center"/>
          </w:tcPr>
          <w:p w:rsidR="001F5947" w:rsidRPr="00074EEE" w:rsidRDefault="001F5947" w:rsidP="004D04B8">
            <w:pPr>
              <w:spacing w:after="0" w:line="240" w:lineRule="auto"/>
              <w:jc w:val="center"/>
              <w:rPr>
                <w:rFonts w:ascii="Tahoma" w:hAnsi="Tahoma" w:cs="Tahoma"/>
                <w:color w:val="auto"/>
                <w:sz w:val="20"/>
                <w:szCs w:val="20"/>
              </w:rPr>
            </w:pPr>
          </w:p>
        </w:tc>
      </w:tr>
      <w:tr w:rsidR="00AE47C9" w:rsidRPr="00074EEE" w:rsidTr="007608FD">
        <w:trPr>
          <w:trHeight w:val="227"/>
        </w:trPr>
        <w:tc>
          <w:tcPr>
            <w:tcW w:w="817" w:type="dxa"/>
            <w:vAlign w:val="center"/>
          </w:tcPr>
          <w:p w:rsidR="001F5947" w:rsidRPr="00074EEE" w:rsidRDefault="001F5947" w:rsidP="004D04B8">
            <w:pPr>
              <w:spacing w:after="0" w:line="240" w:lineRule="auto"/>
              <w:ind w:left="170"/>
              <w:jc w:val="right"/>
              <w:rPr>
                <w:rFonts w:ascii="Tahoma" w:hAnsi="Tahoma" w:cs="Tahoma"/>
                <w:color w:val="auto"/>
                <w:sz w:val="20"/>
                <w:szCs w:val="20"/>
              </w:rPr>
            </w:pPr>
            <w:r w:rsidRPr="00074EEE">
              <w:rPr>
                <w:rFonts w:ascii="Tahoma" w:hAnsi="Tahoma" w:cs="Tahoma"/>
                <w:color w:val="auto"/>
                <w:sz w:val="20"/>
                <w:szCs w:val="20"/>
              </w:rPr>
              <w:t>a)</w:t>
            </w: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chorobą</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3</w:t>
            </w:r>
          </w:p>
        </w:tc>
      </w:tr>
      <w:tr w:rsidR="00AE47C9" w:rsidRPr="00074EEE" w:rsidTr="007608FD">
        <w:trPr>
          <w:trHeight w:val="227"/>
        </w:trPr>
        <w:tc>
          <w:tcPr>
            <w:tcW w:w="817" w:type="dxa"/>
            <w:vAlign w:val="center"/>
          </w:tcPr>
          <w:p w:rsidR="001F5947" w:rsidRPr="00074EEE" w:rsidRDefault="001F5947" w:rsidP="004D04B8">
            <w:pPr>
              <w:spacing w:after="0" w:line="240" w:lineRule="auto"/>
              <w:ind w:left="170"/>
              <w:jc w:val="right"/>
              <w:rPr>
                <w:rFonts w:ascii="Tahoma" w:hAnsi="Tahoma" w:cs="Tahoma"/>
                <w:color w:val="auto"/>
                <w:sz w:val="20"/>
                <w:szCs w:val="20"/>
              </w:rPr>
            </w:pPr>
            <w:r w:rsidRPr="00074EEE">
              <w:rPr>
                <w:rFonts w:ascii="Tahoma" w:hAnsi="Tahoma" w:cs="Tahoma"/>
                <w:color w:val="auto"/>
                <w:sz w:val="20"/>
                <w:szCs w:val="20"/>
              </w:rPr>
              <w:t>b)</w:t>
            </w: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zawałem lub udarem mózgu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817" w:type="dxa"/>
            <w:vAlign w:val="center"/>
          </w:tcPr>
          <w:p w:rsidR="001F5947" w:rsidRPr="00074EEE" w:rsidRDefault="001F5947" w:rsidP="004D04B8">
            <w:pPr>
              <w:spacing w:after="0" w:line="240" w:lineRule="auto"/>
              <w:ind w:left="170"/>
              <w:jc w:val="right"/>
              <w:rPr>
                <w:rFonts w:ascii="Tahoma" w:hAnsi="Tahoma" w:cs="Tahoma"/>
                <w:color w:val="auto"/>
                <w:sz w:val="20"/>
                <w:szCs w:val="20"/>
              </w:rPr>
            </w:pPr>
            <w:r w:rsidRPr="00074EEE">
              <w:rPr>
                <w:rFonts w:ascii="Tahoma" w:hAnsi="Tahoma" w:cs="Tahoma"/>
                <w:color w:val="auto"/>
                <w:sz w:val="20"/>
                <w:szCs w:val="20"/>
              </w:rPr>
              <w:t>c)</w:t>
            </w: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4D04B8">
            <w:pPr>
              <w:spacing w:after="0" w:line="240" w:lineRule="auto"/>
              <w:ind w:left="170"/>
              <w:jc w:val="right"/>
              <w:rPr>
                <w:rFonts w:ascii="Tahoma" w:hAnsi="Tahoma" w:cs="Tahoma"/>
                <w:color w:val="auto"/>
                <w:sz w:val="20"/>
                <w:szCs w:val="20"/>
              </w:rPr>
            </w:pPr>
            <w:r w:rsidRPr="00074EEE">
              <w:rPr>
                <w:rFonts w:ascii="Tahoma" w:hAnsi="Tahoma" w:cs="Tahoma"/>
                <w:color w:val="auto"/>
                <w:sz w:val="20"/>
                <w:szCs w:val="20"/>
              </w:rPr>
              <w:t>d)</w:t>
            </w: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lub wypadkiem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817" w:type="dxa"/>
            <w:vAlign w:val="center"/>
          </w:tcPr>
          <w:p w:rsidR="001F5947" w:rsidRPr="00074EEE" w:rsidRDefault="001F5947" w:rsidP="004D04B8">
            <w:pPr>
              <w:spacing w:after="0" w:line="240" w:lineRule="auto"/>
              <w:jc w:val="right"/>
              <w:rPr>
                <w:rFonts w:ascii="Tahoma" w:hAnsi="Tahoma" w:cs="Tahoma"/>
                <w:color w:val="auto"/>
                <w:sz w:val="20"/>
                <w:szCs w:val="20"/>
              </w:rPr>
            </w:pPr>
            <w:r w:rsidRPr="00074EEE">
              <w:rPr>
                <w:rFonts w:ascii="Tahoma" w:hAnsi="Tahoma" w:cs="Tahoma"/>
                <w:color w:val="auto"/>
                <w:sz w:val="20"/>
                <w:szCs w:val="20"/>
              </w:rPr>
              <w:t>e)</w:t>
            </w: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Dzienne świadczenia z tytułu pobytu w szpitalu powyżej 14 dni</w:t>
            </w:r>
          </w:p>
        </w:tc>
        <w:tc>
          <w:tcPr>
            <w:tcW w:w="1155" w:type="dxa"/>
            <w:shd w:val="clear" w:color="auto" w:fill="7F7F7F" w:themeFill="text1" w:themeFillTint="80"/>
            <w:vAlign w:val="center"/>
          </w:tcPr>
          <w:p w:rsidR="001F5947" w:rsidRPr="00074EEE" w:rsidRDefault="001F5947" w:rsidP="004D04B8">
            <w:pPr>
              <w:spacing w:after="0" w:line="240" w:lineRule="auto"/>
              <w:jc w:val="center"/>
              <w:rPr>
                <w:rFonts w:ascii="Tahoma" w:hAnsi="Tahoma" w:cs="Tahoma"/>
                <w:color w:val="auto"/>
                <w:sz w:val="20"/>
                <w:szCs w:val="20"/>
              </w:rPr>
            </w:pPr>
          </w:p>
        </w:tc>
      </w:tr>
      <w:tr w:rsidR="00AE47C9" w:rsidRPr="00074EEE" w:rsidTr="007608FD">
        <w:trPr>
          <w:trHeight w:val="227"/>
        </w:trPr>
        <w:tc>
          <w:tcPr>
            <w:tcW w:w="817" w:type="dxa"/>
            <w:vAlign w:val="center"/>
          </w:tcPr>
          <w:p w:rsidR="001F5947" w:rsidRPr="00074EEE" w:rsidRDefault="001F5947" w:rsidP="004D04B8">
            <w:pPr>
              <w:spacing w:after="0" w:line="240" w:lineRule="auto"/>
              <w:ind w:left="170"/>
              <w:jc w:val="right"/>
              <w:rPr>
                <w:rFonts w:ascii="Tahoma" w:hAnsi="Tahoma" w:cs="Tahoma"/>
                <w:color w:val="auto"/>
                <w:sz w:val="20"/>
                <w:szCs w:val="20"/>
              </w:rPr>
            </w:pPr>
            <w:r w:rsidRPr="00074EEE">
              <w:rPr>
                <w:rFonts w:ascii="Tahoma" w:hAnsi="Tahoma" w:cs="Tahoma"/>
                <w:color w:val="auto"/>
                <w:sz w:val="20"/>
                <w:szCs w:val="20"/>
              </w:rPr>
              <w:t>a)</w:t>
            </w: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chorobą</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4D04B8">
            <w:pPr>
              <w:spacing w:after="0" w:line="240" w:lineRule="auto"/>
              <w:ind w:left="170"/>
              <w:jc w:val="right"/>
              <w:rPr>
                <w:rFonts w:ascii="Tahoma" w:hAnsi="Tahoma" w:cs="Tahoma"/>
                <w:color w:val="auto"/>
                <w:sz w:val="20"/>
                <w:szCs w:val="20"/>
              </w:rPr>
            </w:pPr>
            <w:r w:rsidRPr="00074EEE">
              <w:rPr>
                <w:rFonts w:ascii="Tahoma" w:hAnsi="Tahoma" w:cs="Tahoma"/>
                <w:color w:val="auto"/>
                <w:sz w:val="20"/>
                <w:szCs w:val="20"/>
              </w:rPr>
              <w:t>b)</w:t>
            </w: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zawałem lub udarem mózgu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817" w:type="dxa"/>
            <w:vAlign w:val="center"/>
          </w:tcPr>
          <w:p w:rsidR="001F5947" w:rsidRPr="00074EEE" w:rsidRDefault="001F5947" w:rsidP="004D04B8">
            <w:pPr>
              <w:spacing w:after="0" w:line="240" w:lineRule="auto"/>
              <w:ind w:left="170"/>
              <w:jc w:val="right"/>
              <w:rPr>
                <w:rFonts w:ascii="Tahoma" w:hAnsi="Tahoma" w:cs="Tahoma"/>
                <w:color w:val="auto"/>
                <w:sz w:val="20"/>
                <w:szCs w:val="20"/>
              </w:rPr>
            </w:pPr>
            <w:r w:rsidRPr="00074EEE">
              <w:rPr>
                <w:rFonts w:ascii="Tahoma" w:hAnsi="Tahoma" w:cs="Tahoma"/>
                <w:color w:val="auto"/>
                <w:sz w:val="20"/>
                <w:szCs w:val="20"/>
              </w:rPr>
              <w:t>c)</w:t>
            </w: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4D04B8">
            <w:pPr>
              <w:spacing w:after="0" w:line="240" w:lineRule="auto"/>
              <w:ind w:left="170"/>
              <w:jc w:val="right"/>
              <w:rPr>
                <w:rFonts w:ascii="Tahoma" w:hAnsi="Tahoma" w:cs="Tahoma"/>
                <w:color w:val="auto"/>
                <w:sz w:val="20"/>
                <w:szCs w:val="20"/>
              </w:rPr>
            </w:pPr>
            <w:r w:rsidRPr="00074EEE">
              <w:rPr>
                <w:rFonts w:ascii="Tahoma" w:hAnsi="Tahoma" w:cs="Tahoma"/>
                <w:color w:val="auto"/>
                <w:sz w:val="20"/>
                <w:szCs w:val="20"/>
              </w:rPr>
              <w:t>d)</w:t>
            </w: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lub wypadkiem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4D04B8">
            <w:pPr>
              <w:spacing w:after="0" w:line="240" w:lineRule="auto"/>
              <w:jc w:val="right"/>
              <w:rPr>
                <w:rFonts w:ascii="Tahoma" w:hAnsi="Tahoma" w:cs="Tahoma"/>
                <w:color w:val="auto"/>
                <w:sz w:val="20"/>
                <w:szCs w:val="20"/>
              </w:rPr>
            </w:pPr>
            <w:r w:rsidRPr="00074EEE">
              <w:rPr>
                <w:rFonts w:ascii="Tahoma" w:hAnsi="Tahoma" w:cs="Tahoma"/>
                <w:color w:val="auto"/>
                <w:sz w:val="20"/>
                <w:szCs w:val="20"/>
              </w:rPr>
              <w:t>e)</w:t>
            </w: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 związku z nieszczęśliwym wypadkiem komunikacyjnym przy pracy</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OIOM/OIT świadczenie jednorazowe</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1</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Dzienne świadczenie dodatkowe za każdy dzień z tytułu pobytu  na OIOM/OIT od 1 do 14 dnia</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2</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Świadczenie za dzień rekonwalescencji (świadczenie za 1 dzień zwolnienia lekarskiego wydanego przez szpital po min. 14 dnia pobytu w szpitalu</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0,5</w:t>
            </w:r>
          </w:p>
        </w:tc>
      </w:tr>
      <w:tr w:rsidR="00AE47C9" w:rsidRPr="00074EEE" w:rsidTr="007608FD">
        <w:trPr>
          <w:trHeight w:val="227"/>
        </w:trPr>
        <w:tc>
          <w:tcPr>
            <w:tcW w:w="817" w:type="dxa"/>
            <w:vAlign w:val="center"/>
          </w:tcPr>
          <w:p w:rsidR="001F5947" w:rsidRPr="00074EEE" w:rsidRDefault="001F5947" w:rsidP="002012F8">
            <w:pPr>
              <w:numPr>
                <w:ilvl w:val="0"/>
                <w:numId w:val="8"/>
              </w:numPr>
              <w:tabs>
                <w:tab w:val="clear" w:pos="720"/>
              </w:tabs>
              <w:spacing w:after="0" w:line="240" w:lineRule="auto"/>
              <w:ind w:left="470" w:hanging="357"/>
              <w:jc w:val="right"/>
              <w:rPr>
                <w:rFonts w:ascii="Tahoma" w:hAnsi="Tahoma" w:cs="Tahoma"/>
                <w:color w:val="auto"/>
                <w:sz w:val="20"/>
                <w:szCs w:val="20"/>
              </w:rPr>
            </w:pPr>
          </w:p>
        </w:tc>
        <w:tc>
          <w:tcPr>
            <w:tcW w:w="7592" w:type="dxa"/>
            <w:vAlign w:val="bottom"/>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Klauzula fakultatywna – Zapewnienie prawa do dożywotniej kontynuacji na tych samych warunkach</w:t>
            </w:r>
          </w:p>
        </w:tc>
        <w:tc>
          <w:tcPr>
            <w:tcW w:w="1155" w:type="dxa"/>
            <w:vAlign w:val="center"/>
          </w:tcPr>
          <w:p w:rsidR="001F5947" w:rsidRPr="00074EEE" w:rsidRDefault="001F5947" w:rsidP="004D04B8">
            <w:pPr>
              <w:spacing w:after="0" w:line="240" w:lineRule="auto"/>
              <w:jc w:val="center"/>
              <w:rPr>
                <w:rFonts w:ascii="Tahoma" w:hAnsi="Tahoma" w:cs="Tahoma"/>
                <w:color w:val="auto"/>
                <w:sz w:val="20"/>
                <w:szCs w:val="20"/>
              </w:rPr>
            </w:pPr>
            <w:r w:rsidRPr="00074EEE">
              <w:rPr>
                <w:rFonts w:ascii="Tahoma" w:hAnsi="Tahoma" w:cs="Tahoma"/>
                <w:color w:val="auto"/>
                <w:sz w:val="20"/>
                <w:szCs w:val="20"/>
              </w:rPr>
              <w:t>5</w:t>
            </w:r>
          </w:p>
        </w:tc>
      </w:tr>
      <w:tr w:rsidR="001F5947" w:rsidRPr="00074EEE" w:rsidTr="007608FD">
        <w:trPr>
          <w:trHeight w:val="227"/>
        </w:trPr>
        <w:tc>
          <w:tcPr>
            <w:tcW w:w="817" w:type="dxa"/>
            <w:vAlign w:val="center"/>
          </w:tcPr>
          <w:p w:rsidR="001F5947" w:rsidRPr="00074EEE" w:rsidRDefault="001F5947" w:rsidP="004D04B8">
            <w:pPr>
              <w:spacing w:after="0" w:line="240" w:lineRule="auto"/>
              <w:ind w:left="-56" w:right="-108"/>
              <w:rPr>
                <w:rFonts w:ascii="Tahoma" w:hAnsi="Tahoma" w:cs="Tahoma"/>
                <w:b/>
                <w:color w:val="auto"/>
                <w:sz w:val="20"/>
                <w:szCs w:val="20"/>
              </w:rPr>
            </w:pPr>
            <w:r w:rsidRPr="00074EEE">
              <w:rPr>
                <w:rFonts w:ascii="Tahoma" w:hAnsi="Tahoma" w:cs="Tahoma"/>
                <w:b/>
                <w:color w:val="auto"/>
                <w:sz w:val="20"/>
                <w:szCs w:val="20"/>
              </w:rPr>
              <w:t>Razem</w:t>
            </w:r>
          </w:p>
        </w:tc>
        <w:tc>
          <w:tcPr>
            <w:tcW w:w="7592" w:type="dxa"/>
            <w:vAlign w:val="center"/>
          </w:tcPr>
          <w:p w:rsidR="001F5947" w:rsidRPr="00074EEE" w:rsidRDefault="001F5947" w:rsidP="004D04B8">
            <w:pPr>
              <w:spacing w:after="0" w:line="240" w:lineRule="auto"/>
              <w:rPr>
                <w:rFonts w:ascii="Tahoma" w:hAnsi="Tahoma" w:cs="Tahoma"/>
                <w:b/>
                <w:color w:val="auto"/>
                <w:sz w:val="20"/>
                <w:szCs w:val="20"/>
              </w:rPr>
            </w:pPr>
            <w:r w:rsidRPr="00074EEE">
              <w:rPr>
                <w:rFonts w:ascii="Tahoma" w:hAnsi="Tahoma" w:cs="Tahoma"/>
                <w:color w:val="auto"/>
                <w:sz w:val="20"/>
                <w:szCs w:val="20"/>
              </w:rPr>
              <w:t> </w:t>
            </w:r>
            <w:r w:rsidRPr="00074EEE">
              <w:rPr>
                <w:rFonts w:ascii="Tahoma" w:hAnsi="Tahoma" w:cs="Tahoma"/>
                <w:b/>
                <w:color w:val="auto"/>
                <w:sz w:val="20"/>
                <w:szCs w:val="20"/>
              </w:rPr>
              <w:t>Maksymalnie</w:t>
            </w:r>
          </w:p>
        </w:tc>
        <w:tc>
          <w:tcPr>
            <w:tcW w:w="1155" w:type="dxa"/>
            <w:vAlign w:val="bottom"/>
          </w:tcPr>
          <w:p w:rsidR="001F5947" w:rsidRPr="00074EEE" w:rsidRDefault="001F5947" w:rsidP="004D04B8">
            <w:pPr>
              <w:spacing w:after="0" w:line="240" w:lineRule="auto"/>
              <w:jc w:val="center"/>
              <w:rPr>
                <w:rFonts w:ascii="Tahoma" w:hAnsi="Tahoma" w:cs="Tahoma"/>
                <w:b/>
                <w:bCs/>
                <w:color w:val="auto"/>
                <w:sz w:val="20"/>
                <w:szCs w:val="20"/>
              </w:rPr>
            </w:pPr>
            <w:r w:rsidRPr="00074EEE">
              <w:rPr>
                <w:rFonts w:ascii="Tahoma" w:hAnsi="Tahoma" w:cs="Tahoma"/>
                <w:b/>
                <w:bCs/>
                <w:color w:val="auto"/>
                <w:sz w:val="20"/>
                <w:szCs w:val="20"/>
              </w:rPr>
              <w:t>70</w:t>
            </w:r>
          </w:p>
        </w:tc>
      </w:tr>
    </w:tbl>
    <w:p w:rsidR="001F5947" w:rsidRPr="00074EEE" w:rsidRDefault="001F5947" w:rsidP="004D04B8">
      <w:pPr>
        <w:spacing w:after="0" w:line="240" w:lineRule="auto"/>
        <w:rPr>
          <w:rFonts w:ascii="Tahoma" w:hAnsi="Tahoma" w:cs="Tahoma"/>
          <w:color w:val="auto"/>
          <w:sz w:val="20"/>
          <w:szCs w:val="20"/>
        </w:rPr>
      </w:pPr>
    </w:p>
    <w:p w:rsidR="001F5947" w:rsidRPr="00074EEE" w:rsidRDefault="001F5947" w:rsidP="007608FD">
      <w:pPr>
        <w:spacing w:after="0" w:line="240" w:lineRule="auto"/>
        <w:ind w:left="340" w:hanging="340"/>
        <w:jc w:val="left"/>
        <w:rPr>
          <w:rFonts w:ascii="Tahoma" w:hAnsi="Tahoma" w:cs="Tahoma"/>
          <w:color w:val="auto"/>
          <w:sz w:val="20"/>
          <w:szCs w:val="20"/>
        </w:rPr>
      </w:pPr>
      <w:r w:rsidRPr="00074EEE">
        <w:rPr>
          <w:rFonts w:ascii="Tahoma" w:hAnsi="Tahoma" w:cs="Tahoma"/>
          <w:color w:val="auto"/>
          <w:sz w:val="20"/>
          <w:szCs w:val="20"/>
        </w:rPr>
        <w:t>3.</w:t>
      </w:r>
      <w:r w:rsidRPr="00074EEE">
        <w:rPr>
          <w:rFonts w:ascii="Tahoma" w:hAnsi="Tahoma" w:cs="Tahoma"/>
          <w:color w:val="auto"/>
          <w:sz w:val="20"/>
          <w:szCs w:val="20"/>
        </w:rPr>
        <w:tab/>
        <w:t xml:space="preserve">Wynik oceny ofert: Łączna ilość punktów oferty stanowi sumę ilości punktów przyznanych za kryterium „Cena oferty” (Cn) oraz ilości punktów przyznanych za kryterium „Wysokość świadczeń” (Pwś). Oferta, która otrzyma największą łączną ilość punktów zostanie uznana za najkorzystniejszą ofertę. Pozostałe oferty zostaną sklasyfikowane zgodnie z uzyskaną łączną ilością punktów. Punkty przyzna Zamawiający w toku badania i oceny ofert. </w:t>
      </w:r>
    </w:p>
    <w:p w:rsidR="001F5947" w:rsidRPr="00074EEE" w:rsidRDefault="001F5947" w:rsidP="007608FD">
      <w:pPr>
        <w:spacing w:after="0" w:line="240" w:lineRule="auto"/>
        <w:ind w:left="340" w:hanging="340"/>
        <w:jc w:val="left"/>
        <w:rPr>
          <w:rFonts w:ascii="Tahoma" w:hAnsi="Tahoma" w:cs="Tahoma"/>
          <w:color w:val="auto"/>
          <w:sz w:val="20"/>
          <w:szCs w:val="20"/>
        </w:rPr>
      </w:pPr>
      <w:r w:rsidRPr="00074EEE">
        <w:rPr>
          <w:rFonts w:ascii="Tahoma" w:hAnsi="Tahoma" w:cs="Tahoma"/>
          <w:color w:val="auto"/>
          <w:sz w:val="20"/>
          <w:szCs w:val="20"/>
        </w:rPr>
        <w:t>4.</w:t>
      </w:r>
      <w:r w:rsidRPr="00074EEE">
        <w:rPr>
          <w:rFonts w:ascii="Tahoma" w:hAnsi="Tahoma" w:cs="Tahoma"/>
          <w:color w:val="auto"/>
          <w:sz w:val="20"/>
          <w:szCs w:val="20"/>
        </w:rPr>
        <w:tab/>
        <w:t xml:space="preserve">W toku badania i oceny ofert Zamawiający może żądać od wykonawców wyjaśnień dotyczących treści złożonych ofert. Niedopuszczalne jest prowadzenie między zamawiającym a wykonawcą negocjacji dotyczących złożonej oferty oraz - z zastrzeżeniem poprawionych przez zamawiającego omyłek na podstawie art. 87 ust. 2 ustawy - dokonywanie jakiejkolwiek zmiany w jej treści. </w:t>
      </w:r>
    </w:p>
    <w:p w:rsidR="001F5947" w:rsidRPr="00074EEE" w:rsidRDefault="001F5947" w:rsidP="007608FD">
      <w:pPr>
        <w:spacing w:after="0" w:line="240" w:lineRule="auto"/>
        <w:ind w:left="340" w:hanging="340"/>
        <w:jc w:val="left"/>
        <w:rPr>
          <w:rFonts w:ascii="Tahoma" w:hAnsi="Tahoma" w:cs="Tahoma"/>
          <w:color w:val="auto"/>
          <w:sz w:val="20"/>
          <w:szCs w:val="20"/>
        </w:rPr>
      </w:pPr>
      <w:r w:rsidRPr="00074EEE">
        <w:rPr>
          <w:rFonts w:ascii="Tahoma" w:hAnsi="Tahoma" w:cs="Tahoma"/>
          <w:color w:val="auto"/>
          <w:sz w:val="20"/>
          <w:szCs w:val="20"/>
        </w:rPr>
        <w:t>5.</w:t>
      </w:r>
      <w:r w:rsidRPr="00074EEE">
        <w:rPr>
          <w:rFonts w:ascii="Tahoma" w:hAnsi="Tahoma" w:cs="Tahoma"/>
          <w:color w:val="auto"/>
          <w:sz w:val="20"/>
          <w:szCs w:val="20"/>
        </w:rPr>
        <w:tab/>
        <w:t>Zamawiający wybiera najkorzystniejszą ofertę na podstawie kryt</w:t>
      </w:r>
      <w:r w:rsidR="007608FD" w:rsidRPr="00074EEE">
        <w:rPr>
          <w:rFonts w:ascii="Tahoma" w:hAnsi="Tahoma" w:cs="Tahoma"/>
          <w:color w:val="auto"/>
          <w:sz w:val="20"/>
          <w:szCs w:val="20"/>
        </w:rPr>
        <w:t>eriów oceny ofert określonych w </w:t>
      </w:r>
      <w:r w:rsidRPr="00074EEE">
        <w:rPr>
          <w:rFonts w:ascii="Tahoma" w:hAnsi="Tahoma" w:cs="Tahoma"/>
          <w:color w:val="auto"/>
          <w:sz w:val="20"/>
          <w:szCs w:val="20"/>
        </w:rPr>
        <w:t xml:space="preserve">niniejszej specyfikacji. </w:t>
      </w:r>
    </w:p>
    <w:p w:rsidR="001F5947" w:rsidRPr="00074EEE" w:rsidRDefault="001F5947" w:rsidP="007608FD">
      <w:pPr>
        <w:spacing w:after="0" w:line="240" w:lineRule="auto"/>
        <w:ind w:left="340" w:hanging="340"/>
        <w:jc w:val="left"/>
        <w:rPr>
          <w:rFonts w:ascii="Tahoma" w:hAnsi="Tahoma" w:cs="Tahoma"/>
          <w:color w:val="auto"/>
          <w:sz w:val="20"/>
          <w:szCs w:val="20"/>
        </w:rPr>
      </w:pPr>
      <w:r w:rsidRPr="00074EEE">
        <w:rPr>
          <w:rFonts w:ascii="Tahoma" w:hAnsi="Tahoma" w:cs="Tahoma"/>
          <w:color w:val="auto"/>
          <w:sz w:val="20"/>
          <w:szCs w:val="20"/>
        </w:rPr>
        <w:t>6.</w:t>
      </w:r>
      <w:r w:rsidRPr="00074EEE">
        <w:rPr>
          <w:rFonts w:ascii="Tahoma" w:hAnsi="Tahoma" w:cs="Tahoma"/>
          <w:color w:val="auto"/>
          <w:sz w:val="20"/>
          <w:szCs w:val="20"/>
        </w:rPr>
        <w:tab/>
        <w:t>Jeżeli nie będzie można wybrać oferty najkorzystniejszej z uwagi na to, że dwie lub więcej ofert przedstawia taki sam bilans oceny i innych kryteriów oceny ofert, zamawiający spośród tych ofert wybiera tą z niższą ceną.</w:t>
      </w:r>
    </w:p>
    <w:p w:rsidR="001F5947" w:rsidRPr="00074EEE" w:rsidRDefault="001F5947" w:rsidP="007608FD">
      <w:pPr>
        <w:spacing w:after="0" w:line="240" w:lineRule="auto"/>
        <w:ind w:left="340" w:hanging="340"/>
        <w:jc w:val="left"/>
        <w:rPr>
          <w:rFonts w:ascii="Tahoma" w:hAnsi="Tahoma" w:cs="Tahoma"/>
          <w:color w:val="auto"/>
          <w:sz w:val="20"/>
          <w:szCs w:val="20"/>
        </w:rPr>
      </w:pPr>
      <w:r w:rsidRPr="00074EEE">
        <w:rPr>
          <w:rFonts w:ascii="Tahoma" w:hAnsi="Tahoma" w:cs="Tahoma"/>
          <w:color w:val="auto"/>
          <w:sz w:val="20"/>
          <w:szCs w:val="20"/>
        </w:rPr>
        <w:t>7.</w:t>
      </w:r>
      <w:r w:rsidRPr="00074EEE">
        <w:rPr>
          <w:rFonts w:ascii="Tahoma" w:hAnsi="Tahoma" w:cs="Tahoma"/>
          <w:color w:val="auto"/>
          <w:sz w:val="20"/>
          <w:szCs w:val="20"/>
        </w:rPr>
        <w:tab/>
        <w:t xml:space="preserve">Zamawiający unieważni postępowanie o udzielenie zamówienia, jeżeli: </w:t>
      </w:r>
    </w:p>
    <w:p w:rsidR="001F5947" w:rsidRPr="00074EEE" w:rsidRDefault="001F5947" w:rsidP="007608FD">
      <w:pPr>
        <w:spacing w:after="0" w:line="240" w:lineRule="auto"/>
        <w:ind w:left="567" w:hanging="387"/>
        <w:jc w:val="left"/>
        <w:rPr>
          <w:rFonts w:ascii="Tahoma" w:hAnsi="Tahoma" w:cs="Tahoma"/>
          <w:color w:val="auto"/>
          <w:sz w:val="20"/>
          <w:szCs w:val="20"/>
        </w:rPr>
      </w:pPr>
      <w:r w:rsidRPr="00074EEE">
        <w:rPr>
          <w:rFonts w:ascii="Tahoma" w:hAnsi="Tahoma" w:cs="Tahoma"/>
          <w:color w:val="auto"/>
          <w:sz w:val="20"/>
          <w:szCs w:val="20"/>
        </w:rPr>
        <w:t xml:space="preserve">7.1. nie złożono żadnej oferty niepodlegającej odrzuceniu; </w:t>
      </w:r>
    </w:p>
    <w:p w:rsidR="001F5947" w:rsidRPr="00074EEE" w:rsidRDefault="001F5947" w:rsidP="007608FD">
      <w:pPr>
        <w:spacing w:after="0" w:line="240" w:lineRule="auto"/>
        <w:ind w:left="567" w:hanging="387"/>
        <w:jc w:val="left"/>
        <w:rPr>
          <w:rFonts w:ascii="Tahoma" w:hAnsi="Tahoma" w:cs="Tahoma"/>
          <w:color w:val="auto"/>
          <w:sz w:val="20"/>
          <w:szCs w:val="20"/>
        </w:rPr>
      </w:pPr>
      <w:r w:rsidRPr="00074EEE">
        <w:rPr>
          <w:rFonts w:ascii="Tahoma" w:hAnsi="Tahoma" w:cs="Tahoma"/>
          <w:color w:val="auto"/>
          <w:sz w:val="20"/>
          <w:szCs w:val="20"/>
        </w:rPr>
        <w:t>7.2</w:t>
      </w:r>
      <w:r w:rsidRPr="00074EEE">
        <w:rPr>
          <w:rFonts w:ascii="Tahoma" w:hAnsi="Tahoma" w:cs="Tahoma"/>
          <w:color w:val="auto"/>
          <w:sz w:val="20"/>
          <w:szCs w:val="20"/>
        </w:rPr>
        <w:tab/>
        <w:t xml:space="preserve">cena najkorzystniejszej oferty lub oferta z najniższą ceną przewyższa kwotę, którą zamawiający zamierza przeznaczyć na sfinansowanie zamówienia, chyba że zamawiający może zwiększyć tę kwotę do ceny najkorzystniejszej oferty, </w:t>
      </w:r>
    </w:p>
    <w:p w:rsidR="001F5947" w:rsidRPr="00074EEE" w:rsidRDefault="001F5947" w:rsidP="007608FD">
      <w:pPr>
        <w:spacing w:after="0" w:line="240" w:lineRule="auto"/>
        <w:ind w:left="567" w:hanging="387"/>
        <w:jc w:val="left"/>
        <w:rPr>
          <w:rFonts w:ascii="Tahoma" w:hAnsi="Tahoma" w:cs="Tahoma"/>
          <w:color w:val="auto"/>
          <w:sz w:val="20"/>
          <w:szCs w:val="20"/>
        </w:rPr>
      </w:pPr>
      <w:r w:rsidRPr="00074EEE">
        <w:rPr>
          <w:rFonts w:ascii="Tahoma" w:hAnsi="Tahoma" w:cs="Tahoma"/>
          <w:color w:val="auto"/>
          <w:sz w:val="20"/>
          <w:szCs w:val="20"/>
        </w:rPr>
        <w:t>7.3</w:t>
      </w:r>
      <w:r w:rsidRPr="00074EEE">
        <w:rPr>
          <w:rFonts w:ascii="Tahoma" w:hAnsi="Tahoma" w:cs="Tahoma"/>
          <w:color w:val="auto"/>
          <w:sz w:val="20"/>
          <w:szCs w:val="20"/>
        </w:rPr>
        <w:tab/>
        <w:t xml:space="preserve">wystąpiła istotna zmiana okoliczności powodująca, że prowadzenie postępowania lub wykonanie zamówienia nie leży w interesie publicznym, czego nie można było wcześniej przewidzieć, </w:t>
      </w:r>
    </w:p>
    <w:p w:rsidR="001F5947" w:rsidRPr="00074EEE" w:rsidRDefault="001F5947" w:rsidP="007608FD">
      <w:pPr>
        <w:spacing w:after="0" w:line="240" w:lineRule="auto"/>
        <w:ind w:left="567" w:hanging="387"/>
        <w:jc w:val="left"/>
        <w:rPr>
          <w:rFonts w:ascii="Tahoma" w:hAnsi="Tahoma" w:cs="Tahoma"/>
          <w:color w:val="auto"/>
          <w:sz w:val="20"/>
          <w:szCs w:val="20"/>
        </w:rPr>
      </w:pPr>
      <w:r w:rsidRPr="00074EEE">
        <w:rPr>
          <w:rFonts w:ascii="Tahoma" w:hAnsi="Tahoma" w:cs="Tahoma"/>
          <w:color w:val="auto"/>
          <w:sz w:val="20"/>
          <w:szCs w:val="20"/>
        </w:rPr>
        <w:lastRenderedPageBreak/>
        <w:t>7.4</w:t>
      </w:r>
      <w:r w:rsidRPr="00074EEE">
        <w:rPr>
          <w:rFonts w:ascii="Tahoma" w:hAnsi="Tahoma" w:cs="Tahoma"/>
          <w:color w:val="auto"/>
          <w:sz w:val="20"/>
          <w:szCs w:val="20"/>
        </w:rPr>
        <w:tab/>
        <w:t xml:space="preserve">postępowanie obarczone jest niemożliwą do usunięcia wadą uniemożliwiającą zawarcie niepodlegającej unieważnieniu umowy w sprawie zamówienia publicznego. </w:t>
      </w:r>
    </w:p>
    <w:p w:rsidR="001F5947" w:rsidRPr="00074EEE" w:rsidRDefault="001F5947" w:rsidP="007608FD">
      <w:pPr>
        <w:spacing w:after="0" w:line="240" w:lineRule="auto"/>
        <w:ind w:left="340" w:hanging="340"/>
        <w:jc w:val="left"/>
        <w:rPr>
          <w:rFonts w:ascii="Tahoma" w:hAnsi="Tahoma" w:cs="Tahoma"/>
          <w:color w:val="auto"/>
          <w:sz w:val="20"/>
          <w:szCs w:val="20"/>
        </w:rPr>
      </w:pPr>
      <w:r w:rsidRPr="00074EEE">
        <w:rPr>
          <w:rFonts w:ascii="Tahoma" w:hAnsi="Tahoma" w:cs="Tahoma"/>
          <w:color w:val="auto"/>
          <w:sz w:val="20"/>
          <w:szCs w:val="20"/>
        </w:rPr>
        <w:t>8.</w:t>
      </w:r>
      <w:r w:rsidRPr="00074EEE">
        <w:rPr>
          <w:rFonts w:ascii="Tahoma" w:hAnsi="Tahoma" w:cs="Tahoma"/>
          <w:color w:val="auto"/>
          <w:sz w:val="20"/>
          <w:szCs w:val="20"/>
        </w:rPr>
        <w:tab/>
        <w:t xml:space="preserve">O unieważnieniu postępowania o udzielenie zamówienia Zamawiający zawiadamia równocześnie wszystkich Wykonawców, którzy: </w:t>
      </w:r>
    </w:p>
    <w:p w:rsidR="001F5947" w:rsidRPr="00074EEE" w:rsidRDefault="001F5947" w:rsidP="007608FD">
      <w:pPr>
        <w:spacing w:after="0" w:line="240" w:lineRule="auto"/>
        <w:ind w:left="567" w:hanging="387"/>
        <w:jc w:val="left"/>
        <w:rPr>
          <w:rFonts w:ascii="Tahoma" w:hAnsi="Tahoma" w:cs="Tahoma"/>
          <w:color w:val="auto"/>
          <w:sz w:val="20"/>
          <w:szCs w:val="20"/>
        </w:rPr>
      </w:pPr>
      <w:r w:rsidRPr="00074EEE">
        <w:rPr>
          <w:rFonts w:ascii="Tahoma" w:hAnsi="Tahoma" w:cs="Tahoma"/>
          <w:color w:val="auto"/>
          <w:sz w:val="20"/>
          <w:szCs w:val="20"/>
        </w:rPr>
        <w:t xml:space="preserve">8.1. ubiegali się o udzielenie zamówienia – w przypadku unieważnienia postępowania przed upływem terminu  składania ofert, </w:t>
      </w:r>
    </w:p>
    <w:p w:rsidR="001F5947" w:rsidRPr="00074EEE" w:rsidRDefault="001F5947" w:rsidP="007608FD">
      <w:pPr>
        <w:spacing w:after="0" w:line="240" w:lineRule="auto"/>
        <w:ind w:left="567" w:hanging="387"/>
        <w:jc w:val="left"/>
        <w:rPr>
          <w:rFonts w:ascii="Tahoma" w:hAnsi="Tahoma" w:cs="Tahoma"/>
          <w:color w:val="auto"/>
          <w:sz w:val="20"/>
          <w:szCs w:val="20"/>
        </w:rPr>
      </w:pPr>
      <w:r w:rsidRPr="00074EEE">
        <w:rPr>
          <w:rFonts w:ascii="Tahoma" w:hAnsi="Tahoma" w:cs="Tahoma"/>
          <w:color w:val="auto"/>
          <w:sz w:val="20"/>
          <w:szCs w:val="20"/>
        </w:rPr>
        <w:t xml:space="preserve">8.2. złożyli oferty – w przypadku unieważnienia postępowania po upływie terminu składania ofert, - podając uzasadnienie faktyczne i prawne. </w:t>
      </w:r>
    </w:p>
    <w:p w:rsidR="001F5947" w:rsidRPr="00074EEE" w:rsidRDefault="001F5947" w:rsidP="004D04B8">
      <w:pPr>
        <w:pStyle w:val="Default"/>
        <w:rPr>
          <w:rFonts w:ascii="Tahoma" w:hAnsi="Tahoma" w:cs="Tahoma"/>
          <w:color w:val="auto"/>
          <w:sz w:val="20"/>
          <w:szCs w:val="20"/>
        </w:rPr>
      </w:pPr>
    </w:p>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b/>
          <w:bCs/>
          <w:color w:val="auto"/>
          <w:sz w:val="20"/>
          <w:szCs w:val="20"/>
        </w:rPr>
        <w:t xml:space="preserve">Rozdział XVI. UDZIELENIE ZAMÓWIENIA </w:t>
      </w:r>
    </w:p>
    <w:p w:rsidR="007608FD" w:rsidRPr="00074EEE" w:rsidRDefault="001F5947" w:rsidP="007608FD">
      <w:pPr>
        <w:pStyle w:val="Akapitzlist"/>
        <w:numPr>
          <w:ilvl w:val="1"/>
          <w:numId w:val="5"/>
        </w:numPr>
        <w:tabs>
          <w:tab w:val="clear" w:pos="720"/>
          <w:tab w:val="num" w:pos="426"/>
        </w:tabs>
        <w:autoSpaceDE w:val="0"/>
        <w:autoSpaceDN w:val="0"/>
        <w:adjustRightInd w:val="0"/>
        <w:spacing w:after="0" w:line="240" w:lineRule="auto"/>
        <w:ind w:left="426"/>
        <w:rPr>
          <w:rFonts w:ascii="Tahoma" w:hAnsi="Tahoma" w:cs="Tahoma"/>
          <w:sz w:val="20"/>
          <w:szCs w:val="20"/>
        </w:rPr>
      </w:pPr>
      <w:r w:rsidRPr="00074EEE">
        <w:rPr>
          <w:rFonts w:ascii="Tahoma" w:hAnsi="Tahoma" w:cs="Tahoma"/>
          <w:sz w:val="20"/>
          <w:szCs w:val="20"/>
        </w:rPr>
        <w:t xml:space="preserve">Zamawiający udzieli zamówienia Wykonawcy, którego oferta odpowiada wszystkim wymaganiom określonym w ustawie Prawo zamówień publicznych oraz w niniejszej specyfikacji i została oceniona, jako najkorzystniejsza w oparciu o podane w ogłoszeniu o zamówieniu i Specyfikacji Istotnych Warunków Zamówienia kryterium wyboru. </w:t>
      </w:r>
    </w:p>
    <w:p w:rsidR="007608FD" w:rsidRPr="00074EEE" w:rsidRDefault="001F5947" w:rsidP="007608FD">
      <w:pPr>
        <w:pStyle w:val="Akapitzlist"/>
        <w:numPr>
          <w:ilvl w:val="1"/>
          <w:numId w:val="5"/>
        </w:numPr>
        <w:tabs>
          <w:tab w:val="clear" w:pos="720"/>
          <w:tab w:val="num" w:pos="426"/>
        </w:tabs>
        <w:autoSpaceDE w:val="0"/>
        <w:autoSpaceDN w:val="0"/>
        <w:adjustRightInd w:val="0"/>
        <w:spacing w:after="0" w:line="240" w:lineRule="auto"/>
        <w:ind w:left="426"/>
        <w:rPr>
          <w:rFonts w:ascii="Tahoma" w:hAnsi="Tahoma" w:cs="Tahoma"/>
          <w:sz w:val="20"/>
          <w:szCs w:val="20"/>
        </w:rPr>
      </w:pPr>
      <w:r w:rsidRPr="00074EEE">
        <w:rPr>
          <w:rFonts w:ascii="Tahoma" w:hAnsi="Tahoma" w:cs="Tahoma"/>
          <w:sz w:val="20"/>
          <w:szCs w:val="20"/>
        </w:rPr>
        <w:t>Zamawiający poinformuje niezwłocznie wszystkich wykonawców o wyborze najkorzystniejszej oferty, wykonawcach, którzy zostali wykluczeni, wykonawcach, których oferty zostały odrzucone lub unieważnieniu postępowania, podając uzasadnienie faktyczne i prawne.</w:t>
      </w:r>
    </w:p>
    <w:p w:rsidR="007608FD" w:rsidRPr="00074EEE" w:rsidRDefault="001F5947" w:rsidP="007608FD">
      <w:pPr>
        <w:pStyle w:val="Akapitzlist"/>
        <w:numPr>
          <w:ilvl w:val="1"/>
          <w:numId w:val="5"/>
        </w:numPr>
        <w:tabs>
          <w:tab w:val="clear" w:pos="720"/>
          <w:tab w:val="num" w:pos="426"/>
        </w:tabs>
        <w:autoSpaceDE w:val="0"/>
        <w:autoSpaceDN w:val="0"/>
        <w:adjustRightInd w:val="0"/>
        <w:spacing w:after="0" w:line="240" w:lineRule="auto"/>
        <w:ind w:left="426"/>
        <w:rPr>
          <w:rFonts w:ascii="Tahoma" w:hAnsi="Tahoma" w:cs="Tahoma"/>
          <w:sz w:val="20"/>
          <w:szCs w:val="20"/>
        </w:rPr>
      </w:pPr>
      <w:r w:rsidRPr="00074EEE">
        <w:rPr>
          <w:rFonts w:ascii="Tahoma" w:hAnsi="Tahoma" w:cs="Tahoma"/>
          <w:sz w:val="20"/>
          <w:szCs w:val="20"/>
        </w:rPr>
        <w:t xml:space="preserve">O odrzuceniu oferty oraz wyborze najkorzystniejszej oferty, Zamawiający zawiadomi niezwłocznie Wykonawców, którzy złożyli oferty w przedmiotowym postępowaniu, podając uzasadnienie faktyczne i prawne. </w:t>
      </w:r>
    </w:p>
    <w:p w:rsidR="001F5947" w:rsidRPr="00074EEE" w:rsidRDefault="001F5947" w:rsidP="007608FD">
      <w:pPr>
        <w:pStyle w:val="Akapitzlist"/>
        <w:numPr>
          <w:ilvl w:val="1"/>
          <w:numId w:val="5"/>
        </w:numPr>
        <w:tabs>
          <w:tab w:val="clear" w:pos="720"/>
          <w:tab w:val="num" w:pos="426"/>
        </w:tabs>
        <w:autoSpaceDE w:val="0"/>
        <w:autoSpaceDN w:val="0"/>
        <w:adjustRightInd w:val="0"/>
        <w:spacing w:after="0" w:line="240" w:lineRule="auto"/>
        <w:ind w:left="426"/>
        <w:rPr>
          <w:rFonts w:ascii="Tahoma" w:hAnsi="Tahoma" w:cs="Tahoma"/>
          <w:sz w:val="20"/>
          <w:szCs w:val="20"/>
        </w:rPr>
      </w:pPr>
      <w:r w:rsidRPr="00074EEE">
        <w:rPr>
          <w:rFonts w:ascii="Tahoma" w:hAnsi="Tahoma" w:cs="Tahoma"/>
          <w:sz w:val="20"/>
          <w:szCs w:val="20"/>
        </w:rPr>
        <w:t>Niezwłocznie po wyborze najkorzystniejszej oferty Zamawiający z</w:t>
      </w:r>
      <w:r w:rsidR="007608FD" w:rsidRPr="00074EEE">
        <w:rPr>
          <w:rFonts w:ascii="Tahoma" w:hAnsi="Tahoma" w:cs="Tahoma"/>
          <w:sz w:val="20"/>
          <w:szCs w:val="20"/>
        </w:rPr>
        <w:t>amieści informacje, określone w </w:t>
      </w:r>
      <w:r w:rsidRPr="00074EEE">
        <w:rPr>
          <w:rFonts w:ascii="Tahoma" w:hAnsi="Tahoma" w:cs="Tahoma"/>
          <w:sz w:val="20"/>
          <w:szCs w:val="20"/>
        </w:rPr>
        <w:t xml:space="preserve">art. 92 ust. 1 pkt. 1-7 ustawy PZP na własnej stronie internetowej www.zsm.com.pl. </w:t>
      </w:r>
    </w:p>
    <w:p w:rsidR="001F5947" w:rsidRPr="00074EEE" w:rsidRDefault="001F5947" w:rsidP="004D04B8">
      <w:pPr>
        <w:autoSpaceDE w:val="0"/>
        <w:autoSpaceDN w:val="0"/>
        <w:adjustRightInd w:val="0"/>
        <w:spacing w:after="0" w:line="240" w:lineRule="auto"/>
        <w:rPr>
          <w:rFonts w:ascii="Tahoma" w:hAnsi="Tahoma" w:cs="Tahoma"/>
          <w:color w:val="auto"/>
          <w:sz w:val="20"/>
          <w:szCs w:val="20"/>
        </w:rPr>
      </w:pPr>
    </w:p>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b/>
          <w:bCs/>
          <w:color w:val="auto"/>
          <w:sz w:val="20"/>
          <w:szCs w:val="20"/>
        </w:rPr>
        <w:t xml:space="preserve">Rozdział XVII. INFORMACJE DOTYCZĄCE ZWARCIA UMOWY W SPRAWIE ZAMÓWIENIA PUBLICZNEGO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Do umowy o zamówienie publiczne stosuje się przepisy</w:t>
      </w:r>
      <w:r w:rsidR="007608FD" w:rsidRPr="00074EEE">
        <w:rPr>
          <w:rFonts w:ascii="Tahoma" w:hAnsi="Tahoma" w:cs="Tahoma"/>
          <w:sz w:val="20"/>
          <w:szCs w:val="20"/>
        </w:rPr>
        <w:t xml:space="preserve"> DZIAŁU IV ustawy PZP – Umowy w </w:t>
      </w:r>
      <w:r w:rsidRPr="00074EEE">
        <w:rPr>
          <w:rFonts w:ascii="Tahoma" w:hAnsi="Tahoma" w:cs="Tahoma"/>
          <w:sz w:val="20"/>
          <w:szCs w:val="20"/>
        </w:rPr>
        <w:t xml:space="preserve">sprawach zamówień publicznych.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Umowa w sprawie zamówienia publicznego, z wybranym do rea</w:t>
      </w:r>
      <w:r w:rsidR="007608FD" w:rsidRPr="00074EEE">
        <w:rPr>
          <w:rFonts w:ascii="Tahoma" w:hAnsi="Tahoma" w:cs="Tahoma"/>
          <w:sz w:val="20"/>
          <w:szCs w:val="20"/>
        </w:rPr>
        <w:t>lizacji zamówienia Wykonawcą, w </w:t>
      </w:r>
      <w:r w:rsidRPr="00074EEE">
        <w:rPr>
          <w:rFonts w:ascii="Tahoma" w:hAnsi="Tahoma" w:cs="Tahoma"/>
          <w:sz w:val="20"/>
          <w:szCs w:val="20"/>
        </w:rPr>
        <w:t xml:space="preserve">oparciu o projekt umowy załączony do niniejszej SIWZ, zostanie zawarta z uwzględnieniem zapisów art. 94 oraz 139 ustawy PZP.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W przypadku, gdy zostanie wybrana, jako najkorzystniejsza oferta Wykonawców wspólnie ubiegających się o udzielenie zamówienia, Zamawiający moż</w:t>
      </w:r>
      <w:r w:rsidR="007608FD" w:rsidRPr="00074EEE">
        <w:rPr>
          <w:rFonts w:ascii="Tahoma" w:hAnsi="Tahoma" w:cs="Tahoma"/>
          <w:sz w:val="20"/>
          <w:szCs w:val="20"/>
        </w:rPr>
        <w:t>e żądać przed zawarciem umowy w </w:t>
      </w:r>
      <w:r w:rsidRPr="00074EEE">
        <w:rPr>
          <w:rFonts w:ascii="Tahoma" w:hAnsi="Tahoma" w:cs="Tahoma"/>
          <w:sz w:val="20"/>
          <w:szCs w:val="20"/>
        </w:rPr>
        <w:t xml:space="preserve">sprawie zamówienia publicznego umowy regulującej współpracę tych wykonawców.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Zakres ubezpieczenia opisany w opisie przedmiotu zamówienia (</w:t>
      </w:r>
      <w:r w:rsidRPr="00074EEE">
        <w:rPr>
          <w:rFonts w:ascii="Tahoma" w:hAnsi="Tahoma" w:cs="Tahoma"/>
          <w:b/>
          <w:bCs/>
          <w:sz w:val="20"/>
          <w:szCs w:val="20"/>
        </w:rPr>
        <w:t xml:space="preserve">Załączniki nr 2 do SIWZ </w:t>
      </w:r>
      <w:r w:rsidRPr="00074EEE">
        <w:rPr>
          <w:rFonts w:ascii="Tahoma" w:hAnsi="Tahoma" w:cs="Tahoma"/>
          <w:sz w:val="20"/>
          <w:szCs w:val="20"/>
        </w:rPr>
        <w:t>) stanowi zakres minimalny.</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Zapisy ogólnych warunków ubezpieczenia, z których wynika, że zakres ubezpieczenia jest węższy niż zakres opisany w opisie przedmiotu zamówienia nie mają zastosowania.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Jeśli warunki ubezpieczenia w opisie przedmiotu zamówienia dla poszczególnych rodzajów ubezpieczeń nie precyzują istotnych kwestii związanych z ubezpieczeniem, wówczas stosuje się zapisy ogólnych warunków ubezpieczenia dla poszczególnych rodzajów ubezpieczeń.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Klauzule obligatoryjne i definicje w opisie przedmiotu zamówienia dla poszczególnych rodzajów ubezpieczeń muszą zostać przez wykonawcę bezwzględnie przyjęte.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Zamawiający (Ubezpieczający) oświadcza, że umowy będą zawarte i realizowane przez cały okres ich trwania przy udziale i za pośrednictwem brokera ubezpieczeniowego Kancelaria Brokerska TASK Sp. z o.o.  Wykonawca przyjmuje do wiadomości, że czynności realizowane w niniejszym postępowaniu przez ww. brokera ubezpieczeniowego mają charakter czynności pośrednictwa ubezpieczeniowego oraz akceptuje skutki, jakie wynik</w:t>
      </w:r>
      <w:r w:rsidR="007608FD" w:rsidRPr="00074EEE">
        <w:rPr>
          <w:rFonts w:ascii="Tahoma" w:hAnsi="Tahoma" w:cs="Tahoma"/>
          <w:sz w:val="20"/>
          <w:szCs w:val="20"/>
        </w:rPr>
        <w:t>ają z ustawy z 22 maja 2003r. o </w:t>
      </w:r>
      <w:r w:rsidRPr="00074EEE">
        <w:rPr>
          <w:rFonts w:ascii="Tahoma" w:hAnsi="Tahoma" w:cs="Tahoma"/>
          <w:sz w:val="20"/>
          <w:szCs w:val="20"/>
        </w:rPr>
        <w:t xml:space="preserve">pośrednictwie ubezpieczeniowym (Dz. U. Nr 124 poz. 1154 z późn. zm.) oraz powszechnie utrwalonych w obrocie zwyczajów.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Zamawiający (Ubezpieczający) oświadcza, że składka jest finansowana przez ubezpieczonych po złożeniu stosownego oświadczenia/dyspozycji przez ubezpieczonego do Zamawiającego i stanowi podstawę włączenia tego ubezpieczonego do umowy poprzez wykazanie go na liście ubezpieczonych, która stanowi załącznik do niniejszej umowy. Lista jest co miesiąc aktualizowana.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Zamawiający nie gwarantuje, że wszyscy zatrudnieni pracownicy oraz członkowie rodzin pracowników Zamawiającego przystąpią do grupowego ubezpieczenia na życie i zdrowie.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Zamawiający nie zamierza zawierać umowy ramowej. Zamawiający wymaga od wybranego Wykonawcy, aby wystawił dokument potwierdzający zawarcie umowy w sprawie zamówienia publicznego wraz z potwierdzeniem zgodności umowy z warunkami określonymi w niniejszej specyfikacji oraz z treścią złożonej oferty.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lastRenderedPageBreak/>
        <w:t xml:space="preserve">Zgodnie z art. 144 ust. 1 Ustawy PZP zakazana jest zmiana istotnych postanowień zawartej umowy w stosunku do treści oferty, na podstawie, której dokonano wyboru Wykonawcy, chyba że Zamawiający przewidział możliwość dokonania takiej zmiany w ogłoszeniu o zamówieniu lub specyfikacji istotnych warunków zamówienia oraz określił warunki takiej zmiany. Zmiana umowy dokonana z naruszeniem tego warunku podlega unieważnieniu. </w:t>
      </w:r>
    </w:p>
    <w:p w:rsidR="007608FD"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Zamawiający dopuszcza możliwość dokonania istotnych zmian postanowień </w:t>
      </w:r>
      <w:r w:rsidR="007608FD" w:rsidRPr="00074EEE">
        <w:rPr>
          <w:rFonts w:ascii="Tahoma" w:hAnsi="Tahoma" w:cs="Tahoma"/>
          <w:sz w:val="20"/>
          <w:szCs w:val="20"/>
        </w:rPr>
        <w:t>zawartej umowy w </w:t>
      </w:r>
      <w:r w:rsidRPr="00074EEE">
        <w:rPr>
          <w:rFonts w:ascii="Tahoma" w:hAnsi="Tahoma" w:cs="Tahoma"/>
          <w:sz w:val="20"/>
          <w:szCs w:val="20"/>
        </w:rPr>
        <w:t xml:space="preserve">stosunku do treści oferty, na podstawie której dokonano wyboru Wykonawcy, w przypadku wystąpienia n/w okoliczności, z uwzględnieniem podanych warunków ich wprowadzenia: </w:t>
      </w:r>
    </w:p>
    <w:p w:rsidR="007608FD" w:rsidRPr="00074EEE" w:rsidRDefault="007608FD" w:rsidP="007608FD">
      <w:pPr>
        <w:numPr>
          <w:ilvl w:val="0"/>
          <w:numId w:val="9"/>
        </w:numPr>
        <w:tabs>
          <w:tab w:val="clear" w:pos="1440"/>
        </w:tabs>
        <w:spacing w:after="0" w:line="240" w:lineRule="auto"/>
        <w:ind w:left="567" w:hanging="283"/>
        <w:jc w:val="left"/>
        <w:rPr>
          <w:rFonts w:ascii="Tahoma" w:hAnsi="Tahoma" w:cs="Tahoma"/>
          <w:color w:val="auto"/>
          <w:sz w:val="20"/>
          <w:szCs w:val="20"/>
        </w:rPr>
      </w:pPr>
      <w:r w:rsidRPr="00074EEE">
        <w:rPr>
          <w:rFonts w:ascii="Tahoma" w:hAnsi="Tahoma" w:cs="Tahoma"/>
          <w:color w:val="auto"/>
          <w:sz w:val="20"/>
          <w:szCs w:val="20"/>
        </w:rPr>
        <w:t xml:space="preserve">wykonanie zamówienia lub jego części w określonym pierwotnie terminie nie leży w interesie Zamawiającego, </w:t>
      </w:r>
    </w:p>
    <w:p w:rsidR="007608FD" w:rsidRPr="00074EEE" w:rsidRDefault="007608FD" w:rsidP="007608FD">
      <w:pPr>
        <w:numPr>
          <w:ilvl w:val="0"/>
          <w:numId w:val="9"/>
        </w:numPr>
        <w:tabs>
          <w:tab w:val="clear" w:pos="1440"/>
        </w:tabs>
        <w:spacing w:after="0" w:line="240" w:lineRule="auto"/>
        <w:ind w:left="567" w:hanging="283"/>
        <w:jc w:val="left"/>
        <w:rPr>
          <w:rFonts w:ascii="Tahoma" w:hAnsi="Tahoma" w:cs="Tahoma"/>
          <w:color w:val="auto"/>
          <w:sz w:val="20"/>
          <w:szCs w:val="20"/>
        </w:rPr>
      </w:pPr>
      <w:r w:rsidRPr="00074EEE">
        <w:rPr>
          <w:rFonts w:ascii="Tahoma" w:hAnsi="Tahoma" w:cs="Tahoma"/>
          <w:color w:val="auto"/>
          <w:sz w:val="20"/>
          <w:szCs w:val="20"/>
        </w:rPr>
        <w:t xml:space="preserve">zmiana treści umowy wynikać będzie z konieczności dostosowania do bezwzględnie obowiązujących przepisów prawa, znowelizowanego bądź wprowadzonego w trakcie wykonywania zamówienia, </w:t>
      </w:r>
    </w:p>
    <w:p w:rsidR="007608FD" w:rsidRPr="00074EEE" w:rsidRDefault="007608FD" w:rsidP="007608FD">
      <w:pPr>
        <w:numPr>
          <w:ilvl w:val="0"/>
          <w:numId w:val="9"/>
        </w:numPr>
        <w:tabs>
          <w:tab w:val="clear" w:pos="1440"/>
        </w:tabs>
        <w:spacing w:after="0" w:line="240" w:lineRule="auto"/>
        <w:ind w:left="567" w:hanging="283"/>
        <w:jc w:val="left"/>
        <w:rPr>
          <w:rFonts w:ascii="Tahoma" w:hAnsi="Tahoma" w:cs="Tahoma"/>
          <w:color w:val="auto"/>
          <w:sz w:val="20"/>
          <w:szCs w:val="20"/>
        </w:rPr>
      </w:pPr>
      <w:r w:rsidRPr="00074EEE">
        <w:rPr>
          <w:rFonts w:ascii="Tahoma" w:hAnsi="Tahoma" w:cs="Tahoma"/>
          <w:color w:val="auto"/>
          <w:sz w:val="20"/>
          <w:szCs w:val="20"/>
        </w:rPr>
        <w:t xml:space="preserve">zmiany są korzystne dla Zamawiającego i wynikają z okoliczności o charakterze obiektywnym, </w:t>
      </w:r>
    </w:p>
    <w:p w:rsidR="007608FD" w:rsidRPr="00074EEE" w:rsidRDefault="007608FD" w:rsidP="007608FD">
      <w:pPr>
        <w:numPr>
          <w:ilvl w:val="0"/>
          <w:numId w:val="9"/>
        </w:numPr>
        <w:tabs>
          <w:tab w:val="clear" w:pos="1440"/>
        </w:tabs>
        <w:spacing w:after="0" w:line="240" w:lineRule="auto"/>
        <w:ind w:left="567" w:hanging="283"/>
        <w:jc w:val="left"/>
        <w:rPr>
          <w:rFonts w:ascii="Tahoma" w:hAnsi="Tahoma" w:cs="Tahoma"/>
          <w:color w:val="auto"/>
          <w:sz w:val="20"/>
          <w:szCs w:val="20"/>
          <w:u w:val="single"/>
        </w:rPr>
      </w:pPr>
      <w:r w:rsidRPr="00074EEE">
        <w:rPr>
          <w:rFonts w:ascii="Tahoma" w:hAnsi="Tahoma" w:cs="Tahoma"/>
          <w:color w:val="auto"/>
          <w:sz w:val="20"/>
          <w:szCs w:val="20"/>
          <w:u w:val="single"/>
        </w:rPr>
        <w:t xml:space="preserve">do ubezpieczenia grupowego zadeklaruje chęć przystąpienia mniej niż 50% aktualnie ubezpieczonych osób </w:t>
      </w:r>
      <w:r w:rsidR="003C352C" w:rsidRPr="00074EEE">
        <w:rPr>
          <w:rFonts w:ascii="Tahoma" w:hAnsi="Tahoma" w:cs="Tahoma"/>
          <w:color w:val="auto"/>
          <w:sz w:val="20"/>
          <w:szCs w:val="20"/>
          <w:u w:val="single"/>
        </w:rPr>
        <w:t xml:space="preserve"> </w:t>
      </w:r>
      <w:r w:rsidRPr="00074EEE">
        <w:rPr>
          <w:rFonts w:ascii="Tahoma" w:hAnsi="Tahoma" w:cs="Tahoma"/>
          <w:color w:val="auto"/>
          <w:sz w:val="20"/>
          <w:szCs w:val="20"/>
          <w:u w:val="single"/>
        </w:rPr>
        <w:t>w okresie 3 miesięcy od momentu podpisania umowy oraz w trakcie trwania ubezpieczenia co najmniej 50% aktualnie ubezpieczonych osób zadeklaruje chę</w:t>
      </w:r>
      <w:r w:rsidR="003C352C" w:rsidRPr="00074EEE">
        <w:rPr>
          <w:rFonts w:ascii="Tahoma" w:hAnsi="Tahoma" w:cs="Tahoma"/>
          <w:color w:val="auto"/>
          <w:sz w:val="20"/>
          <w:szCs w:val="20"/>
          <w:u w:val="single"/>
        </w:rPr>
        <w:t>ć rezygnacji z ubezpieczenia. W </w:t>
      </w:r>
      <w:r w:rsidRPr="00074EEE">
        <w:rPr>
          <w:rFonts w:ascii="Tahoma" w:hAnsi="Tahoma" w:cs="Tahoma"/>
          <w:color w:val="auto"/>
          <w:sz w:val="20"/>
          <w:szCs w:val="20"/>
          <w:u w:val="single"/>
        </w:rPr>
        <w:t>takim przypadku każda ze stron umowy może żądać skrócenia czas trwania umowy na zasadzie porozumienia stron,</w:t>
      </w:r>
    </w:p>
    <w:p w:rsidR="007608FD" w:rsidRPr="00074EEE" w:rsidRDefault="007608FD" w:rsidP="007608FD">
      <w:pPr>
        <w:numPr>
          <w:ilvl w:val="0"/>
          <w:numId w:val="9"/>
        </w:numPr>
        <w:tabs>
          <w:tab w:val="clear" w:pos="1440"/>
        </w:tabs>
        <w:spacing w:after="0" w:line="240" w:lineRule="auto"/>
        <w:ind w:left="567" w:hanging="283"/>
        <w:jc w:val="left"/>
        <w:rPr>
          <w:rFonts w:ascii="Tahoma" w:hAnsi="Tahoma" w:cs="Tahoma"/>
          <w:color w:val="auto"/>
          <w:sz w:val="20"/>
          <w:szCs w:val="20"/>
        </w:rPr>
      </w:pPr>
      <w:r w:rsidRPr="00074EEE">
        <w:rPr>
          <w:rFonts w:ascii="Tahoma" w:hAnsi="Tahoma" w:cs="Tahoma"/>
          <w:color w:val="auto"/>
          <w:sz w:val="20"/>
          <w:szCs w:val="20"/>
        </w:rPr>
        <w:t>wystąpi konieczność przedłużenia okresu ubezpieczenia z uwagi na brak możliwości zawarcia przez Zamawiającego umowy ubezpieczenia na następny okres z powodu nie zakończenia procedury przetargowej. W takim przypadku Zamawiający może wystąpić z wnioskiem o przedłużenie okresu ubezpieczenia na okres nie dłuższy jednak niż 3 miesiące,</w:t>
      </w:r>
    </w:p>
    <w:p w:rsidR="007608FD" w:rsidRPr="00074EEE" w:rsidRDefault="007608FD" w:rsidP="007608FD">
      <w:pPr>
        <w:numPr>
          <w:ilvl w:val="0"/>
          <w:numId w:val="9"/>
        </w:numPr>
        <w:tabs>
          <w:tab w:val="clear" w:pos="1440"/>
        </w:tabs>
        <w:spacing w:after="0" w:line="240" w:lineRule="auto"/>
        <w:ind w:left="567" w:hanging="283"/>
        <w:jc w:val="left"/>
        <w:rPr>
          <w:rFonts w:ascii="Tahoma" w:hAnsi="Tahoma" w:cs="Tahoma"/>
          <w:color w:val="auto"/>
          <w:sz w:val="20"/>
          <w:szCs w:val="20"/>
        </w:rPr>
      </w:pPr>
      <w:r w:rsidRPr="00074EEE">
        <w:rPr>
          <w:rFonts w:ascii="Tahoma" w:hAnsi="Tahoma" w:cs="Tahoma"/>
          <w:color w:val="auto"/>
          <w:sz w:val="20"/>
          <w:szCs w:val="20"/>
        </w:rPr>
        <w:t>włączenia do ubezpieczenia dodatkowych ryzyk,</w:t>
      </w:r>
    </w:p>
    <w:p w:rsidR="007608FD" w:rsidRPr="00074EEE" w:rsidRDefault="007608FD" w:rsidP="006579A2">
      <w:pPr>
        <w:numPr>
          <w:ilvl w:val="0"/>
          <w:numId w:val="9"/>
        </w:numPr>
        <w:tabs>
          <w:tab w:val="clear" w:pos="1440"/>
        </w:tabs>
        <w:spacing w:after="0" w:line="240" w:lineRule="auto"/>
        <w:ind w:left="567" w:hanging="283"/>
        <w:jc w:val="left"/>
        <w:rPr>
          <w:rFonts w:ascii="Tahoma" w:hAnsi="Tahoma" w:cs="Tahoma"/>
          <w:color w:val="auto"/>
          <w:sz w:val="20"/>
          <w:szCs w:val="20"/>
        </w:rPr>
      </w:pPr>
      <w:r w:rsidRPr="00074EEE">
        <w:rPr>
          <w:rFonts w:ascii="Tahoma" w:hAnsi="Tahoma" w:cs="Tahoma"/>
          <w:color w:val="auto"/>
          <w:sz w:val="20"/>
          <w:szCs w:val="20"/>
        </w:rPr>
        <w:t>zmiana organizacyjna Stron Umowy.</w:t>
      </w:r>
    </w:p>
    <w:p w:rsidR="006579A2"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Zmiana postanowień umowy może nastąpić wyłącznie za zgodą obu stron wyrażoną w formie pisemnego aneksu pod rygorem nieważności. Warunkiem dokonania zmian, o który</w:t>
      </w:r>
      <w:r w:rsidR="006579A2" w:rsidRPr="00074EEE">
        <w:rPr>
          <w:rFonts w:ascii="Tahoma" w:hAnsi="Tahoma" w:cs="Tahoma"/>
          <w:sz w:val="20"/>
          <w:szCs w:val="20"/>
        </w:rPr>
        <w:t>ch mowa w ust. </w:t>
      </w:r>
      <w:r w:rsidRPr="00074EEE">
        <w:rPr>
          <w:rFonts w:ascii="Tahoma" w:hAnsi="Tahoma" w:cs="Tahoma"/>
          <w:sz w:val="20"/>
          <w:szCs w:val="20"/>
        </w:rPr>
        <w:t xml:space="preserve">13 jest złożenie wniosku przez stronę inicjującą zmianę. </w:t>
      </w:r>
    </w:p>
    <w:p w:rsidR="001F5947" w:rsidRPr="00074EEE" w:rsidRDefault="001F5947" w:rsidP="006579A2">
      <w:pPr>
        <w:pStyle w:val="Akapitzlist"/>
        <w:numPr>
          <w:ilvl w:val="0"/>
          <w:numId w:val="46"/>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Zmiany umowy, o których mowa w ust. 3, muszą być dokonywane z zachowaniem przepisu art. 144 Ustawy PZP</w:t>
      </w:r>
      <w:r w:rsidR="006579A2" w:rsidRPr="00074EEE">
        <w:rPr>
          <w:rFonts w:ascii="Tahoma" w:hAnsi="Tahoma" w:cs="Tahoma"/>
          <w:sz w:val="20"/>
          <w:szCs w:val="20"/>
        </w:rPr>
        <w:t>.</w:t>
      </w:r>
    </w:p>
    <w:p w:rsidR="001F5947" w:rsidRPr="00074EEE" w:rsidRDefault="001F5947" w:rsidP="004D04B8">
      <w:pPr>
        <w:autoSpaceDE w:val="0"/>
        <w:autoSpaceDN w:val="0"/>
        <w:adjustRightInd w:val="0"/>
        <w:spacing w:after="0" w:line="240" w:lineRule="auto"/>
        <w:rPr>
          <w:rFonts w:ascii="Tahoma" w:hAnsi="Tahoma" w:cs="Tahoma"/>
          <w:color w:val="auto"/>
          <w:sz w:val="20"/>
          <w:szCs w:val="20"/>
        </w:rPr>
      </w:pPr>
    </w:p>
    <w:p w:rsidR="001F5947" w:rsidRPr="00074EEE" w:rsidRDefault="001F5947" w:rsidP="006579A2">
      <w:pPr>
        <w:autoSpaceDE w:val="0"/>
        <w:autoSpaceDN w:val="0"/>
        <w:adjustRightInd w:val="0"/>
        <w:spacing w:after="0" w:line="240" w:lineRule="auto"/>
        <w:jc w:val="left"/>
        <w:rPr>
          <w:rFonts w:ascii="Tahoma" w:hAnsi="Tahoma" w:cs="Tahoma"/>
          <w:color w:val="auto"/>
          <w:sz w:val="20"/>
          <w:szCs w:val="20"/>
        </w:rPr>
      </w:pPr>
      <w:r w:rsidRPr="00074EEE">
        <w:rPr>
          <w:rFonts w:ascii="Tahoma" w:hAnsi="Tahoma" w:cs="Tahoma"/>
          <w:b/>
          <w:bCs/>
          <w:color w:val="auto"/>
          <w:sz w:val="20"/>
          <w:szCs w:val="20"/>
        </w:rPr>
        <w:t xml:space="preserve">Rozdział XVIII. POUCZENIE O ŚRODKACH OCHRONY PRAWNEJ PRZYSŁUGUJĄCYCH WYKONAWCY W TOKU POSTĘPOWANIA O UDZIELENIE ZAMÓWIENIA </w:t>
      </w:r>
    </w:p>
    <w:p w:rsidR="001F5947" w:rsidRPr="00074EEE" w:rsidRDefault="001F5947" w:rsidP="006579A2">
      <w:pPr>
        <w:autoSpaceDE w:val="0"/>
        <w:autoSpaceDN w:val="0"/>
        <w:adjustRightInd w:val="0"/>
        <w:spacing w:after="0" w:line="240" w:lineRule="auto"/>
        <w:jc w:val="left"/>
        <w:rPr>
          <w:rFonts w:ascii="Tahoma" w:hAnsi="Tahoma" w:cs="Tahoma"/>
          <w:color w:val="auto"/>
          <w:sz w:val="20"/>
          <w:szCs w:val="20"/>
        </w:rPr>
      </w:pPr>
      <w:r w:rsidRPr="00074EEE">
        <w:rPr>
          <w:rFonts w:ascii="Tahoma" w:hAnsi="Tahoma" w:cs="Tahoma"/>
          <w:color w:val="auto"/>
          <w:sz w:val="20"/>
          <w:szCs w:val="20"/>
        </w:rPr>
        <w:t xml:space="preserve">W prowadzonym postępowaniu mają zastosowanie przepisy zawarte w dziale VI ustawy Prawo zamówień publicznych – „Środki ochrony prawnej”. </w:t>
      </w:r>
    </w:p>
    <w:p w:rsidR="001F5947" w:rsidRPr="00074EEE" w:rsidRDefault="001F5947" w:rsidP="006579A2">
      <w:pPr>
        <w:autoSpaceDE w:val="0"/>
        <w:autoSpaceDN w:val="0"/>
        <w:adjustRightInd w:val="0"/>
        <w:spacing w:after="0" w:line="240" w:lineRule="auto"/>
        <w:jc w:val="left"/>
        <w:rPr>
          <w:rFonts w:ascii="Tahoma" w:hAnsi="Tahoma" w:cs="Tahoma"/>
          <w:color w:val="auto"/>
          <w:sz w:val="20"/>
          <w:szCs w:val="20"/>
        </w:rPr>
      </w:pPr>
      <w:r w:rsidRPr="00074EEE">
        <w:rPr>
          <w:rFonts w:ascii="Tahoma" w:hAnsi="Tahoma" w:cs="Tahoma"/>
          <w:color w:val="auto"/>
          <w:sz w:val="20"/>
          <w:szCs w:val="20"/>
        </w:rPr>
        <w:t xml:space="preserve">W odniesieniu do odwołań zastosowanie mają także następujące przepisy wykonawcze do ustawy Prawo zamówień publicznych, tj.: </w:t>
      </w:r>
    </w:p>
    <w:p w:rsidR="001F5947" w:rsidRPr="00074EEE" w:rsidRDefault="001F5947" w:rsidP="006579A2">
      <w:pPr>
        <w:autoSpaceDE w:val="0"/>
        <w:autoSpaceDN w:val="0"/>
        <w:adjustRightInd w:val="0"/>
        <w:spacing w:after="0" w:line="240" w:lineRule="auto"/>
        <w:jc w:val="left"/>
        <w:rPr>
          <w:rFonts w:ascii="Tahoma" w:hAnsi="Tahoma" w:cs="Tahoma"/>
          <w:color w:val="auto"/>
          <w:sz w:val="20"/>
          <w:szCs w:val="20"/>
        </w:rPr>
      </w:pPr>
      <w:r w:rsidRPr="00074EEE">
        <w:rPr>
          <w:rFonts w:ascii="Tahoma" w:hAnsi="Tahoma" w:cs="Tahoma"/>
          <w:color w:val="auto"/>
          <w:sz w:val="20"/>
          <w:szCs w:val="20"/>
        </w:rPr>
        <w:t xml:space="preserve">1. W odniesieniu do odwołań zastosowanie mają także następujące przepisy wykonawcze do ustawy Prawo zamówień publicznych, tj.: </w:t>
      </w:r>
    </w:p>
    <w:p w:rsidR="001F5947" w:rsidRPr="00074EEE" w:rsidRDefault="001F5947" w:rsidP="006579A2">
      <w:pPr>
        <w:autoSpaceDE w:val="0"/>
        <w:autoSpaceDN w:val="0"/>
        <w:adjustRightInd w:val="0"/>
        <w:spacing w:after="0" w:line="240" w:lineRule="auto"/>
        <w:jc w:val="left"/>
        <w:rPr>
          <w:rFonts w:ascii="Tahoma" w:hAnsi="Tahoma" w:cs="Tahoma"/>
          <w:color w:val="auto"/>
          <w:sz w:val="20"/>
          <w:szCs w:val="20"/>
        </w:rPr>
      </w:pPr>
      <w:r w:rsidRPr="00074EEE">
        <w:rPr>
          <w:rFonts w:ascii="Tahoma" w:hAnsi="Tahoma" w:cs="Tahoma"/>
          <w:color w:val="auto"/>
          <w:sz w:val="20"/>
          <w:szCs w:val="20"/>
        </w:rPr>
        <w:t xml:space="preserve">1) Rozporządzenie Prezesa Rady Ministrów z dnia 22 marca 2010 r. w sprawie regulaminu postępowania przy rozpoznawaniu odwołań (j.t. Dz. U. z 2014 r., poz. 964 ze zm. ogł. w Dz. U. 04.01.2017 r. poz. 14); </w:t>
      </w:r>
    </w:p>
    <w:p w:rsidR="001F5947" w:rsidRPr="00074EEE" w:rsidRDefault="001F5947" w:rsidP="006579A2">
      <w:pPr>
        <w:autoSpaceDE w:val="0"/>
        <w:autoSpaceDN w:val="0"/>
        <w:adjustRightInd w:val="0"/>
        <w:spacing w:after="0" w:line="240" w:lineRule="auto"/>
        <w:jc w:val="left"/>
        <w:rPr>
          <w:rFonts w:ascii="Tahoma" w:hAnsi="Tahoma" w:cs="Tahoma"/>
          <w:color w:val="auto"/>
          <w:sz w:val="20"/>
          <w:szCs w:val="20"/>
        </w:rPr>
      </w:pPr>
      <w:r w:rsidRPr="00074EEE">
        <w:rPr>
          <w:rFonts w:ascii="Tahoma" w:hAnsi="Tahoma" w:cs="Tahoma"/>
          <w:color w:val="auto"/>
          <w:sz w:val="20"/>
          <w:szCs w:val="20"/>
        </w:rPr>
        <w:t xml:space="preserve">2) Rozporządzenie Prezesa Rady Ministrów z dnia 15 marca 2010 r. w sprawie wysokości oraz sposobu pobierania wpisu od odwołania oraz rodzajów kosztów w postępowaniu odwoławczym i sposobu ich rozliczania (tj. Dz. U. Nr 41, poz. 238 ze zm. ogłoszoną w Dz. U. z 09.01.2017 r. poz. 47). </w:t>
      </w:r>
    </w:p>
    <w:p w:rsidR="001F5947" w:rsidRPr="00074EEE" w:rsidRDefault="001F5947" w:rsidP="004D04B8">
      <w:pPr>
        <w:autoSpaceDE w:val="0"/>
        <w:autoSpaceDN w:val="0"/>
        <w:adjustRightInd w:val="0"/>
        <w:spacing w:after="0" w:line="240" w:lineRule="auto"/>
        <w:rPr>
          <w:rFonts w:ascii="Tahoma" w:hAnsi="Tahoma" w:cs="Tahoma"/>
          <w:color w:val="auto"/>
          <w:sz w:val="20"/>
          <w:szCs w:val="20"/>
        </w:rPr>
      </w:pPr>
    </w:p>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b/>
          <w:bCs/>
          <w:color w:val="auto"/>
          <w:sz w:val="20"/>
          <w:szCs w:val="20"/>
        </w:rPr>
        <w:t xml:space="preserve">Rozdział XIX. INFORMACJE DOTYCZĄCE POSTĘPOWANIA </w:t>
      </w:r>
    </w:p>
    <w:p w:rsidR="008B6606" w:rsidRPr="00074EEE" w:rsidRDefault="001F5947" w:rsidP="008B6606">
      <w:pPr>
        <w:pStyle w:val="Akapitzlist"/>
        <w:numPr>
          <w:ilvl w:val="2"/>
          <w:numId w:val="41"/>
        </w:numPr>
        <w:autoSpaceDE w:val="0"/>
        <w:autoSpaceDN w:val="0"/>
        <w:adjustRightInd w:val="0"/>
        <w:spacing w:after="0" w:line="240" w:lineRule="auto"/>
        <w:ind w:left="284" w:hanging="284"/>
        <w:rPr>
          <w:rFonts w:ascii="Tahoma" w:hAnsi="Tahoma" w:cs="Tahoma"/>
          <w:sz w:val="20"/>
          <w:szCs w:val="20"/>
        </w:rPr>
      </w:pPr>
      <w:r w:rsidRPr="00074EEE">
        <w:rPr>
          <w:rFonts w:ascii="Tahoma" w:hAnsi="Tahoma" w:cs="Tahoma"/>
          <w:sz w:val="20"/>
          <w:szCs w:val="20"/>
        </w:rPr>
        <w:t xml:space="preserve">Zamawiający nie dopuszcza składania ofert częściowych. </w:t>
      </w:r>
    </w:p>
    <w:p w:rsidR="008B6606" w:rsidRPr="00074EEE" w:rsidRDefault="001F5947" w:rsidP="004D04B8">
      <w:pPr>
        <w:pStyle w:val="Akapitzlist"/>
        <w:numPr>
          <w:ilvl w:val="2"/>
          <w:numId w:val="41"/>
        </w:numPr>
        <w:autoSpaceDE w:val="0"/>
        <w:autoSpaceDN w:val="0"/>
        <w:adjustRightInd w:val="0"/>
        <w:spacing w:after="0" w:line="240" w:lineRule="auto"/>
        <w:ind w:left="284" w:hanging="284"/>
        <w:rPr>
          <w:rFonts w:ascii="Tahoma" w:hAnsi="Tahoma" w:cs="Tahoma"/>
          <w:sz w:val="20"/>
          <w:szCs w:val="20"/>
        </w:rPr>
      </w:pPr>
      <w:r w:rsidRPr="00074EEE">
        <w:rPr>
          <w:rFonts w:ascii="Tahoma" w:hAnsi="Tahoma" w:cs="Tahoma"/>
          <w:sz w:val="20"/>
          <w:szCs w:val="20"/>
        </w:rPr>
        <w:t xml:space="preserve">Zamawiający nie dopuszcza składania ofert wariantowych. </w:t>
      </w:r>
    </w:p>
    <w:p w:rsidR="008B6606" w:rsidRPr="00074EEE" w:rsidRDefault="001F5947" w:rsidP="004D04B8">
      <w:pPr>
        <w:pStyle w:val="Akapitzlist"/>
        <w:numPr>
          <w:ilvl w:val="2"/>
          <w:numId w:val="41"/>
        </w:numPr>
        <w:autoSpaceDE w:val="0"/>
        <w:autoSpaceDN w:val="0"/>
        <w:adjustRightInd w:val="0"/>
        <w:spacing w:after="0" w:line="240" w:lineRule="auto"/>
        <w:ind w:left="284" w:hanging="284"/>
        <w:rPr>
          <w:rFonts w:ascii="Tahoma" w:hAnsi="Tahoma" w:cs="Tahoma"/>
          <w:sz w:val="20"/>
          <w:szCs w:val="20"/>
        </w:rPr>
      </w:pPr>
      <w:r w:rsidRPr="00074EEE">
        <w:rPr>
          <w:rFonts w:ascii="Tahoma" w:hAnsi="Tahoma" w:cs="Tahoma"/>
          <w:sz w:val="20"/>
          <w:szCs w:val="20"/>
        </w:rPr>
        <w:t xml:space="preserve">Zamawiający przewiduje zamówienia, o których mowa w art. 67 ust. 1 pkt 6 ustawy PZP polegających na powtórzeniu usług, zgodnie z przedmiotem niniejszego zamówienia podstawowego, na poziomie do 20% zamówienia podstawowego. </w:t>
      </w:r>
    </w:p>
    <w:p w:rsidR="008B6606" w:rsidRPr="00074EEE" w:rsidRDefault="001F5947" w:rsidP="004D04B8">
      <w:pPr>
        <w:pStyle w:val="Akapitzlist"/>
        <w:numPr>
          <w:ilvl w:val="2"/>
          <w:numId w:val="41"/>
        </w:numPr>
        <w:autoSpaceDE w:val="0"/>
        <w:autoSpaceDN w:val="0"/>
        <w:adjustRightInd w:val="0"/>
        <w:spacing w:after="0" w:line="240" w:lineRule="auto"/>
        <w:ind w:left="284" w:hanging="284"/>
        <w:rPr>
          <w:rFonts w:ascii="Tahoma" w:hAnsi="Tahoma" w:cs="Tahoma"/>
          <w:sz w:val="20"/>
          <w:szCs w:val="20"/>
        </w:rPr>
      </w:pPr>
      <w:r w:rsidRPr="00074EEE">
        <w:rPr>
          <w:rFonts w:ascii="Tahoma" w:hAnsi="Tahoma" w:cs="Tahoma"/>
          <w:sz w:val="20"/>
          <w:szCs w:val="20"/>
        </w:rPr>
        <w:t xml:space="preserve">Zamawiający nie przewiduje przeprowadzenia aukcji elektronicznej. </w:t>
      </w:r>
    </w:p>
    <w:p w:rsidR="008B6606" w:rsidRPr="00074EEE" w:rsidRDefault="001F5947" w:rsidP="004D04B8">
      <w:pPr>
        <w:pStyle w:val="Akapitzlist"/>
        <w:numPr>
          <w:ilvl w:val="2"/>
          <w:numId w:val="41"/>
        </w:numPr>
        <w:autoSpaceDE w:val="0"/>
        <w:autoSpaceDN w:val="0"/>
        <w:adjustRightInd w:val="0"/>
        <w:spacing w:after="0" w:line="240" w:lineRule="auto"/>
        <w:ind w:left="284" w:hanging="284"/>
        <w:rPr>
          <w:rFonts w:ascii="Tahoma" w:hAnsi="Tahoma" w:cs="Tahoma"/>
          <w:sz w:val="20"/>
          <w:szCs w:val="20"/>
        </w:rPr>
      </w:pPr>
      <w:r w:rsidRPr="00074EEE">
        <w:rPr>
          <w:rFonts w:ascii="Tahoma" w:hAnsi="Tahoma" w:cs="Tahoma"/>
          <w:sz w:val="20"/>
          <w:szCs w:val="20"/>
        </w:rPr>
        <w:t xml:space="preserve">Zamawiający nie przewiduje zawarcia umowy ramowej. </w:t>
      </w:r>
    </w:p>
    <w:p w:rsidR="008B6606" w:rsidRPr="00074EEE" w:rsidRDefault="001F5947" w:rsidP="004D04B8">
      <w:pPr>
        <w:pStyle w:val="Akapitzlist"/>
        <w:numPr>
          <w:ilvl w:val="2"/>
          <w:numId w:val="41"/>
        </w:numPr>
        <w:autoSpaceDE w:val="0"/>
        <w:autoSpaceDN w:val="0"/>
        <w:adjustRightInd w:val="0"/>
        <w:spacing w:after="0" w:line="240" w:lineRule="auto"/>
        <w:ind w:left="284" w:hanging="284"/>
        <w:rPr>
          <w:rFonts w:ascii="Tahoma" w:hAnsi="Tahoma" w:cs="Tahoma"/>
          <w:sz w:val="20"/>
          <w:szCs w:val="20"/>
        </w:rPr>
      </w:pPr>
      <w:r w:rsidRPr="00074EEE">
        <w:rPr>
          <w:rFonts w:ascii="Tahoma" w:hAnsi="Tahoma" w:cs="Tahoma"/>
          <w:sz w:val="20"/>
          <w:szCs w:val="20"/>
        </w:rPr>
        <w:t xml:space="preserve">Zamawiający nie zamierza ustanowić dynamicznego systemu zakupów. </w:t>
      </w:r>
    </w:p>
    <w:p w:rsidR="008B6606" w:rsidRPr="00074EEE" w:rsidRDefault="001F5947" w:rsidP="004D04B8">
      <w:pPr>
        <w:pStyle w:val="Akapitzlist"/>
        <w:numPr>
          <w:ilvl w:val="2"/>
          <w:numId w:val="41"/>
        </w:numPr>
        <w:autoSpaceDE w:val="0"/>
        <w:autoSpaceDN w:val="0"/>
        <w:adjustRightInd w:val="0"/>
        <w:spacing w:after="0" w:line="240" w:lineRule="auto"/>
        <w:ind w:left="284" w:hanging="284"/>
        <w:rPr>
          <w:rFonts w:ascii="Tahoma" w:hAnsi="Tahoma" w:cs="Tahoma"/>
          <w:sz w:val="20"/>
          <w:szCs w:val="20"/>
        </w:rPr>
      </w:pPr>
      <w:r w:rsidRPr="00074EEE">
        <w:rPr>
          <w:rFonts w:ascii="Tahoma" w:hAnsi="Tahoma" w:cs="Tahoma"/>
          <w:sz w:val="20"/>
          <w:szCs w:val="20"/>
        </w:rPr>
        <w:t>Zamawiający nie przewiduje wyboru oferty najkorzystniejszej w drodze aukcji elektronicznej.</w:t>
      </w:r>
    </w:p>
    <w:p w:rsidR="008B6606" w:rsidRPr="00074EEE" w:rsidRDefault="001F5947" w:rsidP="004D04B8">
      <w:pPr>
        <w:pStyle w:val="Akapitzlist"/>
        <w:numPr>
          <w:ilvl w:val="2"/>
          <w:numId w:val="41"/>
        </w:numPr>
        <w:autoSpaceDE w:val="0"/>
        <w:autoSpaceDN w:val="0"/>
        <w:adjustRightInd w:val="0"/>
        <w:spacing w:after="0" w:line="240" w:lineRule="auto"/>
        <w:ind w:left="284" w:hanging="284"/>
        <w:rPr>
          <w:rFonts w:ascii="Tahoma" w:hAnsi="Tahoma" w:cs="Tahoma"/>
          <w:sz w:val="20"/>
          <w:szCs w:val="20"/>
        </w:rPr>
      </w:pPr>
      <w:r w:rsidRPr="00074EEE">
        <w:rPr>
          <w:rFonts w:ascii="Tahoma" w:hAnsi="Tahoma" w:cs="Tahoma"/>
          <w:sz w:val="20"/>
          <w:szCs w:val="20"/>
        </w:rPr>
        <w:t>Zamawiający nie przewiduje wniesienia zabezpieczenia należytego wykonania umowy</w:t>
      </w:r>
      <w:r w:rsidR="008B6606" w:rsidRPr="00074EEE">
        <w:rPr>
          <w:rFonts w:ascii="Tahoma" w:hAnsi="Tahoma" w:cs="Tahoma"/>
          <w:sz w:val="20"/>
          <w:szCs w:val="20"/>
        </w:rPr>
        <w:t>.</w:t>
      </w:r>
    </w:p>
    <w:p w:rsidR="008B6606" w:rsidRPr="00074EEE" w:rsidRDefault="001F5947" w:rsidP="004D04B8">
      <w:pPr>
        <w:pStyle w:val="Akapitzlist"/>
        <w:numPr>
          <w:ilvl w:val="2"/>
          <w:numId w:val="41"/>
        </w:numPr>
        <w:autoSpaceDE w:val="0"/>
        <w:autoSpaceDN w:val="0"/>
        <w:adjustRightInd w:val="0"/>
        <w:spacing w:after="0" w:line="240" w:lineRule="auto"/>
        <w:ind w:left="284" w:hanging="284"/>
        <w:rPr>
          <w:rFonts w:ascii="Tahoma" w:hAnsi="Tahoma" w:cs="Tahoma"/>
          <w:sz w:val="20"/>
          <w:szCs w:val="20"/>
        </w:rPr>
      </w:pPr>
      <w:r w:rsidRPr="00074EEE">
        <w:rPr>
          <w:rFonts w:ascii="Tahoma" w:hAnsi="Tahoma" w:cs="Tahoma"/>
          <w:sz w:val="20"/>
          <w:szCs w:val="20"/>
        </w:rPr>
        <w:t xml:space="preserve">Zamawiający nie przewiduje szczegółowego określania w opisie przedmiotu zamówienia wymagań związanych z realizacją zamówienia, o których mowa w art. 29 ust. 4 pkt. 1- 4 ustawy PZP. </w:t>
      </w:r>
    </w:p>
    <w:p w:rsidR="001F5947" w:rsidRPr="00074EEE" w:rsidRDefault="008B6606" w:rsidP="004D04B8">
      <w:pPr>
        <w:pStyle w:val="Akapitzlist"/>
        <w:numPr>
          <w:ilvl w:val="2"/>
          <w:numId w:val="41"/>
        </w:numPr>
        <w:autoSpaceDE w:val="0"/>
        <w:autoSpaceDN w:val="0"/>
        <w:adjustRightInd w:val="0"/>
        <w:spacing w:after="0" w:line="240" w:lineRule="auto"/>
        <w:ind w:left="284" w:hanging="284"/>
        <w:rPr>
          <w:rFonts w:ascii="Tahoma" w:hAnsi="Tahoma" w:cs="Tahoma"/>
          <w:sz w:val="20"/>
          <w:szCs w:val="20"/>
        </w:rPr>
      </w:pPr>
      <w:r w:rsidRPr="00074EEE">
        <w:rPr>
          <w:rFonts w:ascii="Tahoma" w:hAnsi="Tahoma" w:cs="Tahoma"/>
          <w:sz w:val="20"/>
          <w:szCs w:val="20"/>
        </w:rPr>
        <w:lastRenderedPageBreak/>
        <w:t>7</w:t>
      </w:r>
      <w:r w:rsidR="001F5947" w:rsidRPr="00074EEE">
        <w:rPr>
          <w:rFonts w:ascii="Tahoma" w:hAnsi="Tahoma" w:cs="Tahoma"/>
          <w:sz w:val="20"/>
          <w:szCs w:val="20"/>
        </w:rPr>
        <w:t xml:space="preserve">W przypadku powierzenia realizacji zamówienia podwykonawcom, Wykonawca zobowiązany jest do wskazania w Formularzu oferty części zamówienia, której realizację powierzy podwykonawcy i podania przez Wykonawcę firm podwykonawców. W przypadku braku takiego oświadczenia Zamawiający uzna, iż Wykonawca będzie realizował zamówienie bez udziału podwykonawcy. </w:t>
      </w:r>
    </w:p>
    <w:p w:rsidR="008B6606" w:rsidRPr="00074EEE" w:rsidRDefault="008B6606" w:rsidP="008B6606">
      <w:pPr>
        <w:pStyle w:val="Akapitzlist"/>
        <w:autoSpaceDE w:val="0"/>
        <w:autoSpaceDN w:val="0"/>
        <w:adjustRightInd w:val="0"/>
        <w:spacing w:after="0" w:line="240" w:lineRule="auto"/>
        <w:ind w:left="284"/>
        <w:rPr>
          <w:rFonts w:ascii="Tahoma" w:hAnsi="Tahoma" w:cs="Tahoma"/>
          <w:sz w:val="20"/>
          <w:szCs w:val="20"/>
        </w:rPr>
      </w:pPr>
    </w:p>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b/>
          <w:bCs/>
          <w:color w:val="auto"/>
          <w:sz w:val="20"/>
          <w:szCs w:val="20"/>
        </w:rPr>
        <w:t xml:space="preserve">Rozdział XX. UNIEWAŻNIENIE POSTĘPOWANIA </w:t>
      </w:r>
    </w:p>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Zamawiający unieważnia postępowania w przypadkach określonych w art. 93 ustawy PZP. </w:t>
      </w:r>
    </w:p>
    <w:p w:rsidR="008B6606" w:rsidRPr="00074EEE" w:rsidRDefault="008B6606" w:rsidP="004D04B8">
      <w:pPr>
        <w:autoSpaceDE w:val="0"/>
        <w:autoSpaceDN w:val="0"/>
        <w:adjustRightInd w:val="0"/>
        <w:spacing w:after="0" w:line="240" w:lineRule="auto"/>
        <w:rPr>
          <w:rFonts w:ascii="Tahoma" w:hAnsi="Tahoma" w:cs="Tahoma"/>
          <w:color w:val="auto"/>
          <w:sz w:val="20"/>
          <w:szCs w:val="20"/>
        </w:rPr>
      </w:pPr>
    </w:p>
    <w:p w:rsidR="00A03CD6" w:rsidRPr="00074EEE" w:rsidRDefault="001F5947" w:rsidP="00A03CD6">
      <w:pPr>
        <w:autoSpaceDE w:val="0"/>
        <w:autoSpaceDN w:val="0"/>
        <w:adjustRightInd w:val="0"/>
        <w:spacing w:after="0" w:line="240" w:lineRule="auto"/>
        <w:jc w:val="left"/>
        <w:rPr>
          <w:rFonts w:ascii="Tahoma" w:hAnsi="Tahoma" w:cs="Tahoma"/>
          <w:color w:val="auto"/>
          <w:sz w:val="20"/>
          <w:szCs w:val="20"/>
        </w:rPr>
      </w:pPr>
      <w:r w:rsidRPr="00074EEE">
        <w:rPr>
          <w:rFonts w:ascii="Tahoma" w:hAnsi="Tahoma" w:cs="Tahoma"/>
          <w:b/>
          <w:bCs/>
          <w:color w:val="auto"/>
          <w:sz w:val="20"/>
          <w:szCs w:val="20"/>
        </w:rPr>
        <w:t xml:space="preserve">Rozdział XXI. POSTANOWIENIA KOŃCOWE </w:t>
      </w:r>
    </w:p>
    <w:p w:rsidR="00A03CD6" w:rsidRPr="00074EEE" w:rsidRDefault="001F5947" w:rsidP="00A03CD6">
      <w:pPr>
        <w:pStyle w:val="Akapitzlist"/>
        <w:numPr>
          <w:ilvl w:val="0"/>
          <w:numId w:val="47"/>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W sprawach nieuregulowanych w SIWZ mają zastosowanie przepisy ustawy Prawo zamówień publicznych. </w:t>
      </w:r>
    </w:p>
    <w:p w:rsidR="009239BA" w:rsidRPr="00074EEE" w:rsidRDefault="001F5947" w:rsidP="004D04B8">
      <w:pPr>
        <w:pStyle w:val="Akapitzlist"/>
        <w:numPr>
          <w:ilvl w:val="0"/>
          <w:numId w:val="47"/>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W sprawach nieuregulowanych w ustawie Prawo zamówień publicznych, stosuje się odpowiednio przepisy ustawy z dnia 23 kwietnia 1964 r. Kodeks Cywilny (t. j: Dz. U. z 2016 r., poz. 380 ze zm.) </w:t>
      </w:r>
    </w:p>
    <w:p w:rsidR="009239BA" w:rsidRPr="00074EEE" w:rsidRDefault="001F5947" w:rsidP="004D04B8">
      <w:pPr>
        <w:pStyle w:val="Akapitzlist"/>
        <w:numPr>
          <w:ilvl w:val="0"/>
          <w:numId w:val="47"/>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Oferty, oświadczenia, zawiadomienia, wnioski, inne dokumenty i informacje składane przez Zamawiającego i Wykonawców oraz umowa w sprawie zamówienia publicznego stanowią załączniki do protokołu postępowania. </w:t>
      </w:r>
    </w:p>
    <w:p w:rsidR="009239BA" w:rsidRPr="00074EEE" w:rsidRDefault="001F5947" w:rsidP="004D04B8">
      <w:pPr>
        <w:pStyle w:val="Akapitzlist"/>
        <w:numPr>
          <w:ilvl w:val="0"/>
          <w:numId w:val="47"/>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Protokół wraz z załącznikami jest jawny. Załączniki do protokołu udostępnia się po dokonaniu wyboru najkorzystniejszej oferty lub unieważnieniu postępowania z tym, że oferty udostępnia się od chwili ich otwarcia. </w:t>
      </w:r>
    </w:p>
    <w:p w:rsidR="009239BA" w:rsidRPr="00074EEE" w:rsidRDefault="001F5947" w:rsidP="004D04B8">
      <w:pPr>
        <w:pStyle w:val="Akapitzlist"/>
        <w:numPr>
          <w:ilvl w:val="0"/>
          <w:numId w:val="47"/>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Zamawiający na wniosek Wykonawcy prześle pocztą elektroniczną lub faksem kopie protokołu. </w:t>
      </w:r>
    </w:p>
    <w:p w:rsidR="001F5947" w:rsidRPr="00074EEE" w:rsidRDefault="001F5947" w:rsidP="004D04B8">
      <w:pPr>
        <w:pStyle w:val="Akapitzlist"/>
        <w:numPr>
          <w:ilvl w:val="0"/>
          <w:numId w:val="47"/>
        </w:numPr>
        <w:autoSpaceDE w:val="0"/>
        <w:autoSpaceDN w:val="0"/>
        <w:adjustRightInd w:val="0"/>
        <w:spacing w:after="0" w:line="240" w:lineRule="auto"/>
        <w:ind w:left="426" w:hanging="426"/>
        <w:rPr>
          <w:rFonts w:ascii="Tahoma" w:hAnsi="Tahoma" w:cs="Tahoma"/>
          <w:sz w:val="20"/>
          <w:szCs w:val="20"/>
        </w:rPr>
      </w:pPr>
      <w:r w:rsidRPr="00074EEE">
        <w:rPr>
          <w:rFonts w:ascii="Tahoma" w:hAnsi="Tahoma" w:cs="Tahoma"/>
          <w:sz w:val="20"/>
          <w:szCs w:val="20"/>
        </w:rPr>
        <w:t xml:space="preserve">Ujawnienie treści protokołu wraz z załącznikami odbywać się będzie wg następujących zasad: </w:t>
      </w:r>
    </w:p>
    <w:p w:rsidR="001F5947" w:rsidRPr="00074EEE" w:rsidRDefault="001F5947" w:rsidP="009239BA">
      <w:pPr>
        <w:autoSpaceDE w:val="0"/>
        <w:autoSpaceDN w:val="0"/>
        <w:adjustRightInd w:val="0"/>
        <w:spacing w:after="0" w:line="240" w:lineRule="auto"/>
        <w:ind w:left="426"/>
        <w:jc w:val="left"/>
        <w:rPr>
          <w:rFonts w:ascii="Tahoma" w:hAnsi="Tahoma" w:cs="Tahoma"/>
          <w:color w:val="auto"/>
          <w:sz w:val="20"/>
          <w:szCs w:val="20"/>
        </w:rPr>
      </w:pPr>
      <w:r w:rsidRPr="00074EEE">
        <w:rPr>
          <w:rFonts w:ascii="Tahoma" w:hAnsi="Tahoma" w:cs="Tahoma"/>
          <w:color w:val="auto"/>
          <w:sz w:val="20"/>
          <w:szCs w:val="20"/>
        </w:rPr>
        <w:t xml:space="preserve">1) Zamawiający udostępni wskazane dokumenty po złożeniu pisemnego wniosku. </w:t>
      </w:r>
    </w:p>
    <w:p w:rsidR="001F5947" w:rsidRPr="00074EEE" w:rsidRDefault="001F5947" w:rsidP="009239BA">
      <w:pPr>
        <w:autoSpaceDE w:val="0"/>
        <w:autoSpaceDN w:val="0"/>
        <w:adjustRightInd w:val="0"/>
        <w:spacing w:after="0" w:line="240" w:lineRule="auto"/>
        <w:ind w:left="426"/>
        <w:jc w:val="left"/>
        <w:rPr>
          <w:rFonts w:ascii="Tahoma" w:hAnsi="Tahoma" w:cs="Tahoma"/>
          <w:color w:val="auto"/>
          <w:sz w:val="20"/>
          <w:szCs w:val="20"/>
        </w:rPr>
      </w:pPr>
      <w:r w:rsidRPr="00074EEE">
        <w:rPr>
          <w:rFonts w:ascii="Tahoma" w:hAnsi="Tahoma" w:cs="Tahoma"/>
          <w:color w:val="auto"/>
          <w:sz w:val="20"/>
          <w:szCs w:val="20"/>
        </w:rPr>
        <w:t xml:space="preserve">2) Zamawiający wyznaczy termin, miejsce oraz zakres udostępnionych dokumentów i informacji, </w:t>
      </w:r>
    </w:p>
    <w:p w:rsidR="001F5947" w:rsidRPr="00074EEE" w:rsidRDefault="001F5947" w:rsidP="009239BA">
      <w:pPr>
        <w:autoSpaceDE w:val="0"/>
        <w:autoSpaceDN w:val="0"/>
        <w:adjustRightInd w:val="0"/>
        <w:spacing w:after="0" w:line="240" w:lineRule="auto"/>
        <w:ind w:left="426"/>
        <w:jc w:val="left"/>
        <w:rPr>
          <w:rFonts w:ascii="Tahoma" w:hAnsi="Tahoma" w:cs="Tahoma"/>
          <w:color w:val="auto"/>
          <w:sz w:val="20"/>
          <w:szCs w:val="20"/>
        </w:rPr>
      </w:pPr>
      <w:r w:rsidRPr="00074EEE">
        <w:rPr>
          <w:rFonts w:ascii="Tahoma" w:hAnsi="Tahoma" w:cs="Tahoma"/>
          <w:color w:val="auto"/>
          <w:sz w:val="20"/>
          <w:szCs w:val="20"/>
        </w:rPr>
        <w:t>3)</w:t>
      </w:r>
      <w:r w:rsidR="009239BA" w:rsidRPr="00074EEE">
        <w:rPr>
          <w:rFonts w:ascii="Tahoma" w:hAnsi="Tahoma" w:cs="Tahoma"/>
          <w:color w:val="auto"/>
          <w:sz w:val="20"/>
          <w:szCs w:val="20"/>
        </w:rPr>
        <w:t xml:space="preserve"> </w:t>
      </w:r>
      <w:r w:rsidRPr="00074EEE">
        <w:rPr>
          <w:rFonts w:ascii="Tahoma" w:hAnsi="Tahoma" w:cs="Tahoma"/>
          <w:color w:val="auto"/>
          <w:sz w:val="20"/>
          <w:szCs w:val="20"/>
        </w:rPr>
        <w:t xml:space="preserve">Zamawiający umożliwi odpłatne kopiowanie udostępnionych dokumentów i informacji, Sporządzenie kserokopii wraz z załącznikami jest odpłatne i wynosi </w:t>
      </w:r>
      <w:r w:rsidR="00C16DD9" w:rsidRPr="00074EEE">
        <w:rPr>
          <w:rFonts w:ascii="Tahoma" w:hAnsi="Tahoma" w:cs="Tahoma"/>
          <w:color w:val="auto"/>
          <w:sz w:val="20"/>
          <w:szCs w:val="20"/>
        </w:rPr>
        <w:t>0,30</w:t>
      </w:r>
      <w:r w:rsidRPr="00074EEE">
        <w:rPr>
          <w:rFonts w:ascii="Tahoma" w:hAnsi="Tahoma" w:cs="Tahoma"/>
          <w:color w:val="auto"/>
          <w:sz w:val="20"/>
          <w:szCs w:val="20"/>
        </w:rPr>
        <w:t xml:space="preserve"> zł za 1 stronę. </w:t>
      </w:r>
    </w:p>
    <w:p w:rsidR="001F5947" w:rsidRPr="00074EEE" w:rsidRDefault="001F5947" w:rsidP="009239BA">
      <w:pPr>
        <w:autoSpaceDE w:val="0"/>
        <w:autoSpaceDN w:val="0"/>
        <w:adjustRightInd w:val="0"/>
        <w:spacing w:after="0" w:line="240" w:lineRule="auto"/>
        <w:ind w:left="426"/>
        <w:jc w:val="left"/>
        <w:rPr>
          <w:rFonts w:ascii="Tahoma" w:hAnsi="Tahoma" w:cs="Tahoma"/>
          <w:color w:val="auto"/>
          <w:sz w:val="20"/>
          <w:szCs w:val="20"/>
        </w:rPr>
      </w:pPr>
      <w:r w:rsidRPr="00074EEE">
        <w:rPr>
          <w:rFonts w:ascii="Tahoma" w:hAnsi="Tahoma" w:cs="Tahoma"/>
          <w:color w:val="auto"/>
          <w:sz w:val="20"/>
          <w:szCs w:val="20"/>
        </w:rPr>
        <w:t xml:space="preserve">4) Udostępnienie może mieć miejsce w siedzibie Zamawiającego w czasie godzin jego pracy. </w:t>
      </w:r>
    </w:p>
    <w:p w:rsidR="001F5947" w:rsidRPr="00074EEE" w:rsidRDefault="001F5947" w:rsidP="004D04B8">
      <w:pPr>
        <w:autoSpaceDE w:val="0"/>
        <w:autoSpaceDN w:val="0"/>
        <w:adjustRightInd w:val="0"/>
        <w:spacing w:after="0" w:line="240" w:lineRule="auto"/>
        <w:rPr>
          <w:rFonts w:ascii="Tahoma" w:hAnsi="Tahoma" w:cs="Tahoma"/>
          <w:color w:val="auto"/>
          <w:sz w:val="20"/>
          <w:szCs w:val="20"/>
        </w:rPr>
      </w:pPr>
    </w:p>
    <w:p w:rsidR="009239BA" w:rsidRPr="00074EEE" w:rsidRDefault="009239BA" w:rsidP="009239BA">
      <w:pPr>
        <w:autoSpaceDE w:val="0"/>
        <w:autoSpaceDN w:val="0"/>
        <w:adjustRightInd w:val="0"/>
        <w:spacing w:after="0" w:line="240" w:lineRule="auto"/>
        <w:rPr>
          <w:rFonts w:ascii="Tahoma" w:hAnsi="Tahoma" w:cs="Tahoma"/>
          <w:b/>
          <w:bCs/>
          <w:color w:val="auto"/>
          <w:sz w:val="20"/>
          <w:szCs w:val="20"/>
        </w:rPr>
      </w:pPr>
      <w:r w:rsidRPr="00074EEE">
        <w:rPr>
          <w:rFonts w:ascii="Tahoma" w:hAnsi="Tahoma" w:cs="Tahoma"/>
          <w:b/>
          <w:bCs/>
          <w:color w:val="auto"/>
          <w:sz w:val="20"/>
          <w:szCs w:val="20"/>
        </w:rPr>
        <w:t xml:space="preserve">ZAŁĄCZNIKI: </w:t>
      </w:r>
    </w:p>
    <w:tbl>
      <w:tblPr>
        <w:tblW w:w="0" w:type="auto"/>
        <w:tblInd w:w="-108" w:type="dxa"/>
        <w:tblLayout w:type="fixed"/>
        <w:tblLook w:val="0000"/>
      </w:tblPr>
      <w:tblGrid>
        <w:gridCol w:w="783"/>
        <w:gridCol w:w="8256"/>
      </w:tblGrid>
      <w:tr w:rsidR="00AE47C9" w:rsidRPr="00074EEE" w:rsidTr="009239BA">
        <w:trPr>
          <w:trHeight w:val="112"/>
        </w:trPr>
        <w:tc>
          <w:tcPr>
            <w:tcW w:w="783"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b/>
                <w:bCs/>
                <w:color w:val="auto"/>
                <w:sz w:val="20"/>
                <w:szCs w:val="20"/>
              </w:rPr>
              <w:t xml:space="preserve">Lp. </w:t>
            </w:r>
          </w:p>
        </w:tc>
        <w:tc>
          <w:tcPr>
            <w:tcW w:w="8256"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b/>
                <w:bCs/>
                <w:color w:val="auto"/>
                <w:sz w:val="20"/>
                <w:szCs w:val="20"/>
              </w:rPr>
              <w:t xml:space="preserve">Nazwa załącznika </w:t>
            </w:r>
          </w:p>
        </w:tc>
      </w:tr>
      <w:tr w:rsidR="00AE47C9" w:rsidRPr="00074EEE" w:rsidTr="009239BA">
        <w:trPr>
          <w:trHeight w:val="93"/>
        </w:trPr>
        <w:tc>
          <w:tcPr>
            <w:tcW w:w="783"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1 </w:t>
            </w:r>
          </w:p>
        </w:tc>
        <w:tc>
          <w:tcPr>
            <w:tcW w:w="8256"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Formularz ofertowy </w:t>
            </w:r>
          </w:p>
        </w:tc>
      </w:tr>
      <w:tr w:rsidR="00AE47C9" w:rsidRPr="00074EEE" w:rsidTr="009239BA">
        <w:trPr>
          <w:trHeight w:val="93"/>
        </w:trPr>
        <w:tc>
          <w:tcPr>
            <w:tcW w:w="783"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2 </w:t>
            </w:r>
          </w:p>
        </w:tc>
        <w:tc>
          <w:tcPr>
            <w:tcW w:w="8256"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Opis przedmiotu zamówienia </w:t>
            </w:r>
          </w:p>
        </w:tc>
      </w:tr>
      <w:tr w:rsidR="00AE47C9" w:rsidRPr="00074EEE" w:rsidTr="009239BA">
        <w:trPr>
          <w:trHeight w:val="93"/>
        </w:trPr>
        <w:tc>
          <w:tcPr>
            <w:tcW w:w="783"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2a </w:t>
            </w:r>
          </w:p>
        </w:tc>
        <w:tc>
          <w:tcPr>
            <w:tcW w:w="8256"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Struktura wiekowo płciowa</w:t>
            </w:r>
          </w:p>
        </w:tc>
      </w:tr>
      <w:tr w:rsidR="00AE47C9" w:rsidRPr="00074EEE" w:rsidTr="009239BA">
        <w:trPr>
          <w:trHeight w:val="93"/>
        </w:trPr>
        <w:tc>
          <w:tcPr>
            <w:tcW w:w="783"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3 </w:t>
            </w:r>
          </w:p>
        </w:tc>
        <w:tc>
          <w:tcPr>
            <w:tcW w:w="8256"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Oświadczenie o przynależności do grupy kapitałowej </w:t>
            </w:r>
          </w:p>
        </w:tc>
      </w:tr>
      <w:tr w:rsidR="00AE47C9" w:rsidRPr="00074EEE" w:rsidTr="009239BA">
        <w:trPr>
          <w:trHeight w:val="93"/>
        </w:trPr>
        <w:tc>
          <w:tcPr>
            <w:tcW w:w="783"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4 </w:t>
            </w:r>
          </w:p>
        </w:tc>
        <w:tc>
          <w:tcPr>
            <w:tcW w:w="8256"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Zobowiązanie podmiotów trzecich </w:t>
            </w:r>
          </w:p>
        </w:tc>
      </w:tr>
      <w:tr w:rsidR="00AE47C9" w:rsidRPr="00074EEE" w:rsidTr="009239BA">
        <w:trPr>
          <w:trHeight w:val="207"/>
        </w:trPr>
        <w:tc>
          <w:tcPr>
            <w:tcW w:w="783"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5 </w:t>
            </w:r>
          </w:p>
        </w:tc>
        <w:tc>
          <w:tcPr>
            <w:tcW w:w="8256"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 xml:space="preserve">Standardowy Formularz Jednolitego Europejskiego Dokumentu Zamówienia </w:t>
            </w:r>
          </w:p>
        </w:tc>
      </w:tr>
      <w:tr w:rsidR="00AE47C9" w:rsidRPr="00074EEE" w:rsidTr="009239BA">
        <w:trPr>
          <w:trHeight w:val="207"/>
        </w:trPr>
        <w:tc>
          <w:tcPr>
            <w:tcW w:w="783"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autoSpaceDE w:val="0"/>
              <w:autoSpaceDN w:val="0"/>
              <w:adjustRightInd w:val="0"/>
              <w:spacing w:after="0" w:line="240" w:lineRule="auto"/>
              <w:rPr>
                <w:rFonts w:ascii="Tahoma" w:hAnsi="Tahoma" w:cs="Tahoma"/>
                <w:color w:val="auto"/>
                <w:sz w:val="20"/>
                <w:szCs w:val="20"/>
              </w:rPr>
            </w:pPr>
            <w:r w:rsidRPr="00074EEE">
              <w:rPr>
                <w:rFonts w:ascii="Tahoma" w:hAnsi="Tahoma" w:cs="Tahoma"/>
                <w:color w:val="auto"/>
                <w:sz w:val="20"/>
                <w:szCs w:val="20"/>
              </w:rPr>
              <w:t>6.</w:t>
            </w:r>
          </w:p>
        </w:tc>
        <w:tc>
          <w:tcPr>
            <w:tcW w:w="8256" w:type="dxa"/>
            <w:tcBorders>
              <w:top w:val="single" w:sz="4" w:space="0" w:color="auto"/>
              <w:left w:val="single" w:sz="4" w:space="0" w:color="auto"/>
              <w:bottom w:val="single" w:sz="4" w:space="0" w:color="auto"/>
              <w:right w:val="single" w:sz="4" w:space="0" w:color="auto"/>
            </w:tcBorders>
          </w:tcPr>
          <w:p w:rsidR="001F5947" w:rsidRPr="00074EEE" w:rsidRDefault="001F5947" w:rsidP="004D04B8">
            <w:pPr>
              <w:spacing w:after="0" w:line="240" w:lineRule="auto"/>
              <w:rPr>
                <w:rFonts w:ascii="Tahoma" w:hAnsi="Tahoma" w:cs="Tahoma"/>
                <w:color w:val="auto"/>
                <w:sz w:val="20"/>
                <w:szCs w:val="20"/>
              </w:rPr>
            </w:pPr>
            <w:r w:rsidRPr="00074EEE">
              <w:rPr>
                <w:rFonts w:ascii="Tahoma" w:hAnsi="Tahoma" w:cs="Tahoma"/>
                <w:color w:val="auto"/>
                <w:sz w:val="20"/>
                <w:szCs w:val="20"/>
              </w:rPr>
              <w:t>Wykaz wykonanych i wykonywanych usług</w:t>
            </w:r>
          </w:p>
        </w:tc>
      </w:tr>
    </w:tbl>
    <w:p w:rsidR="001F5947" w:rsidRPr="00074EEE" w:rsidRDefault="001F5947" w:rsidP="004D04B8">
      <w:pPr>
        <w:pStyle w:val="Default"/>
        <w:rPr>
          <w:rFonts w:ascii="Tahoma" w:hAnsi="Tahoma" w:cs="Tahoma"/>
          <w:color w:val="auto"/>
          <w:sz w:val="20"/>
          <w:szCs w:val="20"/>
        </w:rPr>
      </w:pPr>
    </w:p>
    <w:p w:rsidR="001F5947" w:rsidRPr="00074EEE" w:rsidRDefault="001F5947" w:rsidP="004D04B8">
      <w:pPr>
        <w:spacing w:after="0" w:line="240" w:lineRule="auto"/>
        <w:rPr>
          <w:rFonts w:ascii="Tahoma" w:hAnsi="Tahoma" w:cs="Tahoma"/>
          <w:color w:val="auto"/>
          <w:sz w:val="20"/>
          <w:szCs w:val="20"/>
        </w:rPr>
      </w:pPr>
    </w:p>
    <w:p w:rsidR="009239BA" w:rsidRPr="00074EEE" w:rsidRDefault="009239BA" w:rsidP="004D04B8">
      <w:pPr>
        <w:spacing w:after="0" w:line="240" w:lineRule="auto"/>
        <w:rPr>
          <w:rFonts w:ascii="Tahoma" w:hAnsi="Tahoma" w:cs="Tahoma"/>
          <w:color w:val="auto"/>
          <w:sz w:val="20"/>
          <w:szCs w:val="20"/>
        </w:rPr>
      </w:pPr>
    </w:p>
    <w:p w:rsidR="009239BA" w:rsidRPr="00074EEE" w:rsidRDefault="009239BA" w:rsidP="004D04B8">
      <w:pPr>
        <w:spacing w:after="0" w:line="240" w:lineRule="auto"/>
        <w:rPr>
          <w:rFonts w:ascii="Tahoma" w:hAnsi="Tahoma" w:cs="Tahoma"/>
          <w:color w:val="auto"/>
          <w:sz w:val="20"/>
          <w:szCs w:val="20"/>
        </w:rPr>
      </w:pPr>
    </w:p>
    <w:p w:rsidR="009239BA" w:rsidRDefault="009239BA" w:rsidP="009239BA">
      <w:pPr>
        <w:spacing w:after="0" w:line="240" w:lineRule="auto"/>
        <w:ind w:left="5812"/>
        <w:rPr>
          <w:rFonts w:ascii="Tahoma" w:hAnsi="Tahoma" w:cs="Tahoma"/>
          <w:b/>
          <w:color w:val="auto"/>
          <w:sz w:val="20"/>
          <w:szCs w:val="20"/>
        </w:rPr>
      </w:pPr>
      <w:r w:rsidRPr="00074EEE">
        <w:rPr>
          <w:rFonts w:ascii="Tahoma" w:hAnsi="Tahoma" w:cs="Tahoma"/>
          <w:b/>
          <w:color w:val="auto"/>
          <w:sz w:val="20"/>
          <w:szCs w:val="20"/>
        </w:rPr>
        <w:t>Zatwierdzam</w:t>
      </w:r>
      <w:bookmarkStart w:id="0" w:name="_GoBack"/>
      <w:bookmarkEnd w:id="0"/>
    </w:p>
    <w:p w:rsidR="00771D0C" w:rsidRDefault="00771D0C" w:rsidP="009239BA">
      <w:pPr>
        <w:spacing w:after="0" w:line="240" w:lineRule="auto"/>
        <w:ind w:left="5812"/>
        <w:rPr>
          <w:rFonts w:ascii="Tahoma" w:hAnsi="Tahoma" w:cs="Tahoma"/>
          <w:b/>
          <w:color w:val="auto"/>
          <w:sz w:val="20"/>
          <w:szCs w:val="20"/>
        </w:rPr>
      </w:pPr>
      <w:r>
        <w:rPr>
          <w:rFonts w:ascii="Tahoma" w:hAnsi="Tahoma" w:cs="Tahoma"/>
          <w:b/>
          <w:color w:val="auto"/>
          <w:sz w:val="20"/>
          <w:szCs w:val="20"/>
        </w:rPr>
        <w:t>Anna Knysok</w:t>
      </w:r>
    </w:p>
    <w:p w:rsidR="00771D0C" w:rsidRDefault="00771D0C" w:rsidP="00771D0C">
      <w:pPr>
        <w:spacing w:after="0" w:line="240" w:lineRule="auto"/>
        <w:ind w:left="5812"/>
        <w:jc w:val="left"/>
        <w:rPr>
          <w:rFonts w:ascii="Tahoma" w:hAnsi="Tahoma" w:cs="Tahoma"/>
          <w:b/>
          <w:color w:val="auto"/>
          <w:sz w:val="18"/>
          <w:szCs w:val="18"/>
        </w:rPr>
      </w:pPr>
      <w:r w:rsidRPr="00771D0C">
        <w:rPr>
          <w:rFonts w:ascii="Tahoma" w:hAnsi="Tahoma" w:cs="Tahoma"/>
          <w:b/>
          <w:color w:val="auto"/>
          <w:sz w:val="18"/>
          <w:szCs w:val="18"/>
        </w:rPr>
        <w:t xml:space="preserve">Dyrektor Samodzielnego Publicznego Zakładu Opieki Zdrowotnej </w:t>
      </w:r>
    </w:p>
    <w:p w:rsidR="00771D0C" w:rsidRPr="00771D0C" w:rsidRDefault="00771D0C" w:rsidP="00771D0C">
      <w:pPr>
        <w:spacing w:after="0" w:line="240" w:lineRule="auto"/>
        <w:ind w:left="5812"/>
        <w:jc w:val="left"/>
        <w:rPr>
          <w:rFonts w:ascii="Tahoma" w:hAnsi="Tahoma" w:cs="Tahoma"/>
          <w:b/>
          <w:color w:val="auto"/>
          <w:sz w:val="18"/>
          <w:szCs w:val="18"/>
        </w:rPr>
      </w:pPr>
      <w:r w:rsidRPr="00771D0C">
        <w:rPr>
          <w:rFonts w:ascii="Tahoma" w:hAnsi="Tahoma" w:cs="Tahoma"/>
          <w:b/>
          <w:color w:val="auto"/>
          <w:sz w:val="18"/>
          <w:szCs w:val="18"/>
        </w:rPr>
        <w:t xml:space="preserve">Zespół Szpitali Miejskich w Chorzowie </w:t>
      </w:r>
    </w:p>
    <w:sectPr w:rsidR="00771D0C" w:rsidRPr="00771D0C" w:rsidSect="00273D67">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418" w:left="1418" w:header="680" w:footer="7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D5" w:rsidRDefault="00EF21D5" w:rsidP="007C337A">
      <w:pPr>
        <w:spacing w:after="0" w:line="240" w:lineRule="auto"/>
      </w:pPr>
      <w:r>
        <w:separator/>
      </w:r>
    </w:p>
  </w:endnote>
  <w:endnote w:type="continuationSeparator" w:id="0">
    <w:p w:rsidR="00EF21D5" w:rsidRDefault="00EF21D5" w:rsidP="007C3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sap">
    <w:altName w:val="Calibri"/>
    <w:panose1 w:val="00000000000000000000"/>
    <w:charset w:val="00"/>
    <w:family w:val="swiss"/>
    <w:notTrueType/>
    <w:pitch w:val="variable"/>
    <w:sig w:usb0="00000001" w:usb1="00000000" w:usb2="00000000" w:usb3="00000000" w:csb0="0000019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rmataCnLtCE">
    <w:altName w:val="Courier New"/>
    <w:panose1 w:val="00000000000000000000"/>
    <w:charset w:val="EE"/>
    <w:family w:val="auto"/>
    <w:notTrueType/>
    <w:pitch w:val="variable"/>
    <w:sig w:usb0="00000007" w:usb1="00000000" w:usb2="00000000" w:usb3="00000000" w:csb0="00000003"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sap Medium">
    <w:altName w:val="Arial"/>
    <w:panose1 w:val="00000000000000000000"/>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66" w:rsidRDefault="009B0C6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66" w:rsidRDefault="009B0C6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66" w:rsidRDefault="00522F9F" w:rsidP="00D87742">
    <w:pPr>
      <w:pStyle w:val="Stopka"/>
      <w:ind w:left="-1134"/>
    </w:pPr>
    <w:r>
      <w:rPr>
        <w:noProof/>
        <w:lang w:eastAsia="pl-PL"/>
      </w:rPr>
      <w:pict>
        <v:group id="Grupa 1" o:spid="_x0000_s2050" style="position:absolute;left:0;text-align:left;margin-left:-43.1pt;margin-top:-23.3pt;width:540.15pt;height:64.2pt;z-index:251657728;mso-width-relative:margin;mso-height-relative:margin" coordorigin=",-51" coordsize="62985,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">
          <v:shapetype id="_x0000_t202" coordsize="21600,21600" o:spt="202" path="m,l,21600r21600,l21600,xe">
            <v:stroke joinstyle="miter"/>
            <v:path gradientshapeok="t" o:connecttype="rect"/>
          </v:shapetype>
          <v:shape id="_x0000_s2054" type="#_x0000_t202" style="position:absolute;top:47;width:18764;height:7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B0C66" w:rsidRPr="00327B0E" w:rsidRDefault="009B0C66" w:rsidP="005A17CF">
                  <w:pPr>
                    <w:pStyle w:val="Stopka"/>
                    <w:ind w:left="312" w:hanging="312"/>
                    <w:jc w:val="left"/>
                    <w:rPr>
                      <w:color w:val="auto"/>
                      <w:sz w:val="16"/>
                      <w:szCs w:val="16"/>
                    </w:rPr>
                  </w:pPr>
                  <w:r w:rsidRPr="00CB1D0B">
                    <w:rPr>
                      <w:color w:val="E7392F"/>
                      <w:sz w:val="16"/>
                      <w:szCs w:val="16"/>
                    </w:rPr>
                    <w:t>••</w:t>
                  </w:r>
                  <w:r>
                    <w:rPr>
                      <w:color w:val="E7392F"/>
                      <w:sz w:val="16"/>
                      <w:szCs w:val="16"/>
                    </w:rPr>
                    <w:t xml:space="preserve"> </w:t>
                  </w:r>
                  <w:r w:rsidRPr="00327B0E">
                    <w:rPr>
                      <w:color w:val="auto"/>
                      <w:sz w:val="16"/>
                      <w:szCs w:val="16"/>
                    </w:rPr>
                    <w:t>SP ZOZ Zespół Szpitali Miejskich</w:t>
                  </w:r>
                </w:p>
                <w:p w:rsidR="009B0C66" w:rsidRPr="00327B0E" w:rsidRDefault="009B0C66" w:rsidP="005A17CF">
                  <w:pPr>
                    <w:pStyle w:val="Stopka"/>
                    <w:ind w:left="181"/>
                    <w:jc w:val="left"/>
                    <w:rPr>
                      <w:color w:val="auto"/>
                      <w:sz w:val="16"/>
                      <w:szCs w:val="16"/>
                    </w:rPr>
                  </w:pPr>
                  <w:r w:rsidRPr="00327B0E">
                    <w:rPr>
                      <w:color w:val="auto"/>
                      <w:sz w:val="16"/>
                      <w:szCs w:val="16"/>
                    </w:rPr>
                    <w:t>w Chorzowie</w:t>
                  </w:r>
                </w:p>
                <w:p w:rsidR="009B0C66" w:rsidRPr="00327B0E" w:rsidRDefault="009B0C66" w:rsidP="005A17CF">
                  <w:pPr>
                    <w:pStyle w:val="Stopka"/>
                    <w:ind w:left="493" w:hanging="312"/>
                    <w:jc w:val="left"/>
                    <w:rPr>
                      <w:color w:val="auto"/>
                      <w:sz w:val="16"/>
                      <w:szCs w:val="16"/>
                    </w:rPr>
                  </w:pPr>
                  <w:r w:rsidRPr="00327B0E">
                    <w:rPr>
                      <w:color w:val="auto"/>
                      <w:sz w:val="16"/>
                      <w:szCs w:val="16"/>
                    </w:rPr>
                    <w:t>ul. Strzelców Bytomskich 11</w:t>
                  </w:r>
                </w:p>
                <w:p w:rsidR="009B0C66" w:rsidRPr="00E832BB" w:rsidRDefault="009B0C66" w:rsidP="005A17CF">
                  <w:pPr>
                    <w:ind w:left="181"/>
                    <w:rPr>
                      <w:color w:val="595959" w:themeColor="text1" w:themeTint="A6"/>
                    </w:rPr>
                  </w:pPr>
                  <w:r w:rsidRPr="00327B0E">
                    <w:rPr>
                      <w:color w:val="auto"/>
                      <w:sz w:val="16"/>
                      <w:szCs w:val="16"/>
                    </w:rPr>
                    <w:t>41-500 Chorzów</w:t>
                  </w:r>
                </w:p>
              </w:txbxContent>
            </v:textbox>
          </v:shape>
          <v:shape id="_x0000_s2053" type="#_x0000_t202" style="position:absolute;left:19478;width:16224;height: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9B0C66" w:rsidRPr="00327B0E" w:rsidRDefault="009B0C66" w:rsidP="005A17CF">
                  <w:pPr>
                    <w:pStyle w:val="Stopka"/>
                    <w:ind w:left="313" w:hanging="313"/>
                    <w:jc w:val="left"/>
                    <w:rPr>
                      <w:color w:val="auto"/>
                      <w:sz w:val="16"/>
                      <w:szCs w:val="16"/>
                    </w:rPr>
                  </w:pPr>
                  <w:r w:rsidRPr="00CB1D0B">
                    <w:rPr>
                      <w:color w:val="E7392F"/>
                      <w:sz w:val="16"/>
                      <w:szCs w:val="16"/>
                    </w:rPr>
                    <w:t>••</w:t>
                  </w:r>
                  <w:r w:rsidRPr="00CB1D0B">
                    <w:rPr>
                      <w:sz w:val="16"/>
                      <w:szCs w:val="16"/>
                    </w:rPr>
                    <w:t xml:space="preserve"> </w:t>
                  </w:r>
                  <w:r w:rsidRPr="00E832BB">
                    <w:rPr>
                      <w:color w:val="595959" w:themeColor="text1" w:themeTint="A6"/>
                      <w:sz w:val="16"/>
                      <w:szCs w:val="16"/>
                    </w:rPr>
                    <w:t xml:space="preserve"> </w:t>
                  </w:r>
                  <w:r w:rsidRPr="00327B0E">
                    <w:rPr>
                      <w:color w:val="auto"/>
                      <w:sz w:val="16"/>
                      <w:szCs w:val="16"/>
                    </w:rPr>
                    <w:t xml:space="preserve">Dział Zamówień Publicznych </w:t>
                  </w:r>
                </w:p>
                <w:p w:rsidR="009B0C66" w:rsidRPr="00327B0E" w:rsidRDefault="009B0C66" w:rsidP="005A17CF">
                  <w:pPr>
                    <w:pStyle w:val="Stopka"/>
                    <w:ind w:left="313" w:hanging="313"/>
                    <w:jc w:val="left"/>
                    <w:rPr>
                      <w:color w:val="auto"/>
                      <w:sz w:val="16"/>
                      <w:szCs w:val="16"/>
                    </w:rPr>
                  </w:pPr>
                  <w:r w:rsidRPr="00327B0E">
                    <w:rPr>
                      <w:color w:val="auto"/>
                      <w:sz w:val="16"/>
                      <w:szCs w:val="16"/>
                    </w:rPr>
                    <w:t xml:space="preserve">     tel.: (32) 349 92 98</w:t>
                  </w:r>
                </w:p>
                <w:p w:rsidR="009B0C66" w:rsidRPr="00327B0E" w:rsidRDefault="009B0C66" w:rsidP="00327B0E">
                  <w:pPr>
                    <w:tabs>
                      <w:tab w:val="center" w:pos="4536"/>
                      <w:tab w:val="right" w:pos="9072"/>
                    </w:tabs>
                    <w:spacing w:after="0" w:line="240" w:lineRule="auto"/>
                    <w:ind w:left="493" w:hanging="312"/>
                    <w:jc w:val="left"/>
                    <w:rPr>
                      <w:color w:val="auto"/>
                    </w:rPr>
                  </w:pPr>
                  <w:r w:rsidRPr="00327B0E">
                    <w:rPr>
                      <w:color w:val="auto"/>
                      <w:sz w:val="16"/>
                      <w:szCs w:val="16"/>
                    </w:rPr>
                    <w:t xml:space="preserve"> fax: (32) 241 32 99</w:t>
                  </w:r>
                </w:p>
              </w:txbxContent>
            </v:textbox>
          </v:shape>
          <v:shape id="_x0000_s2052" type="#_x0000_t202" style="position:absolute;left:36195;width:11620;height:10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9B0C66" w:rsidRPr="00327B0E" w:rsidRDefault="009B0C66" w:rsidP="005A17CF">
                  <w:pPr>
                    <w:pStyle w:val="Stopka"/>
                    <w:ind w:left="313" w:hanging="313"/>
                    <w:jc w:val="left"/>
                    <w:rPr>
                      <w:color w:val="auto"/>
                      <w:sz w:val="16"/>
                      <w:szCs w:val="16"/>
                    </w:rPr>
                  </w:pPr>
                  <w:r w:rsidRPr="00CB1D0B">
                    <w:rPr>
                      <w:color w:val="E7392F"/>
                      <w:sz w:val="16"/>
                      <w:szCs w:val="16"/>
                    </w:rPr>
                    <w:t>••</w:t>
                  </w:r>
                  <w:r w:rsidRPr="00CB1D0B">
                    <w:rPr>
                      <w:sz w:val="16"/>
                      <w:szCs w:val="16"/>
                    </w:rPr>
                    <w:t xml:space="preserve"> </w:t>
                  </w:r>
                  <w:r>
                    <w:rPr>
                      <w:sz w:val="16"/>
                      <w:szCs w:val="16"/>
                    </w:rPr>
                    <w:t xml:space="preserve"> </w:t>
                  </w:r>
                  <w:r w:rsidRPr="00327B0E">
                    <w:rPr>
                      <w:color w:val="auto"/>
                      <w:sz w:val="16"/>
                      <w:szCs w:val="16"/>
                    </w:rPr>
                    <w:t>zp@zsm.com.pl</w:t>
                  </w:r>
                </w:p>
                <w:p w:rsidR="009B0C66" w:rsidRPr="00327B0E" w:rsidRDefault="009B0C66" w:rsidP="005A17CF">
                  <w:pPr>
                    <w:pStyle w:val="Stopka"/>
                    <w:ind w:left="493" w:hanging="312"/>
                    <w:jc w:val="left"/>
                    <w:rPr>
                      <w:color w:val="auto"/>
                    </w:rPr>
                  </w:pPr>
                  <w:r w:rsidRPr="00327B0E">
                    <w:rPr>
                      <w:color w:val="auto"/>
                      <w:sz w:val="16"/>
                      <w:szCs w:val="16"/>
                    </w:rPr>
                    <w:t>www.zsm.com.pl</w:t>
                  </w:r>
                </w:p>
              </w:txbxContent>
            </v:textbox>
          </v:shape>
          <v:shape id="_x0000_s2051" type="#_x0000_t202" style="position:absolute;left:48950;top:-51;width:14035;height:6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9B0C66" w:rsidRPr="00327B0E" w:rsidRDefault="009B0C66" w:rsidP="005A17CF">
                  <w:pPr>
                    <w:pStyle w:val="Stopka"/>
                    <w:ind w:left="313" w:hanging="313"/>
                    <w:jc w:val="left"/>
                    <w:rPr>
                      <w:color w:val="auto"/>
                      <w:sz w:val="16"/>
                      <w:szCs w:val="16"/>
                    </w:rPr>
                  </w:pPr>
                  <w:r w:rsidRPr="00CB1D0B">
                    <w:rPr>
                      <w:color w:val="E7392F"/>
                      <w:sz w:val="16"/>
                      <w:szCs w:val="16"/>
                    </w:rPr>
                    <w:t>••</w:t>
                  </w:r>
                  <w:r>
                    <w:rPr>
                      <w:sz w:val="16"/>
                      <w:szCs w:val="16"/>
                    </w:rPr>
                    <w:t xml:space="preserve">  </w:t>
                  </w:r>
                  <w:r w:rsidRPr="00327B0E">
                    <w:rPr>
                      <w:color w:val="auto"/>
                      <w:sz w:val="16"/>
                      <w:szCs w:val="16"/>
                    </w:rPr>
                    <w:t>NIP: 6271923530</w:t>
                  </w:r>
                </w:p>
                <w:p w:rsidR="009B0C66" w:rsidRPr="00327B0E" w:rsidRDefault="009B0C66" w:rsidP="005A17CF">
                  <w:pPr>
                    <w:pStyle w:val="Stopka"/>
                    <w:ind w:left="493" w:hanging="312"/>
                    <w:jc w:val="left"/>
                    <w:rPr>
                      <w:color w:val="auto"/>
                      <w:sz w:val="16"/>
                      <w:szCs w:val="16"/>
                    </w:rPr>
                  </w:pPr>
                  <w:r w:rsidRPr="00327B0E">
                    <w:rPr>
                      <w:color w:val="auto"/>
                      <w:sz w:val="16"/>
                      <w:szCs w:val="16"/>
                    </w:rPr>
                    <w:t>REGON: 271503410</w:t>
                  </w:r>
                </w:p>
                <w:p w:rsidR="009B0C66" w:rsidRPr="00E832BB" w:rsidRDefault="009B0C66" w:rsidP="005A17CF">
                  <w:pPr>
                    <w:pStyle w:val="Stopka"/>
                    <w:ind w:left="493" w:hanging="312"/>
                    <w:jc w:val="left"/>
                    <w:rPr>
                      <w:color w:val="595959" w:themeColor="text1" w:themeTint="A6"/>
                    </w:rPr>
                  </w:pPr>
                  <w:r w:rsidRPr="00327B0E">
                    <w:rPr>
                      <w:color w:val="auto"/>
                      <w:sz w:val="16"/>
                      <w:szCs w:val="16"/>
                    </w:rPr>
                    <w:t>KRS: 0000011939</w:t>
                  </w:r>
                </w:p>
                <w:p w:rsidR="009B0C66" w:rsidRPr="006C2010" w:rsidRDefault="009B0C66" w:rsidP="005A17CF">
                  <w:pPr>
                    <w:pStyle w:val="Stopka"/>
                    <w:ind w:left="493" w:hanging="312"/>
                    <w:jc w:val="left"/>
                    <w:rPr>
                      <w:color w:val="A6A6A6"/>
                    </w:rPr>
                  </w:pP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D5" w:rsidRDefault="00EF21D5" w:rsidP="007C337A">
      <w:pPr>
        <w:spacing w:after="0" w:line="240" w:lineRule="auto"/>
      </w:pPr>
      <w:r>
        <w:separator/>
      </w:r>
    </w:p>
  </w:footnote>
  <w:footnote w:type="continuationSeparator" w:id="0">
    <w:p w:rsidR="00EF21D5" w:rsidRDefault="00EF21D5" w:rsidP="007C3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66" w:rsidRDefault="009B0C6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66" w:rsidRDefault="009B0C6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66" w:rsidRDefault="00522F9F" w:rsidP="00273D67">
    <w:pPr>
      <w:pStyle w:val="Nagwek"/>
      <w:ind w:left="-42"/>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49" type="#_x0000_t75" style="position:absolute;left:0;text-align:left;margin-left:-124.7pt;margin-top:-128.05pt;width:606.7pt;height:853.2pt;z-index:-251657728;mso-position-horizontal-relative:margin;mso-position-vertical-relative:margin" o:allowincell="f">
          <v:imagedata r:id="rId1" o:title="papier_firmowy-01"/>
          <w10:wrap anchorx="margin" anchory="margin"/>
        </v:shape>
      </w:pict>
    </w:r>
    <w:r>
      <w:rPr>
        <w:noProof/>
        <w:lang w:eastAsia="pl-PL"/>
      </w:rPr>
      <w:pict>
        <v:shapetype id="_x0000_t202" coordsize="21600,21600" o:spt="202" path="m,l,21600r21600,l21600,xe">
          <v:stroke joinstyle="miter"/>
          <v:path gradientshapeok="t" o:connecttype="rect"/>
        </v:shapetype>
        <v:shape id="Pole tekstowe 2" o:spid="_x0000_s2055" type="#_x0000_t202" style="position:absolute;left:0;text-align:left;margin-left:288.5pt;margin-top:2pt;width:200.25pt;height:39.9pt;z-index:25165670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" filled="f" stroked="f">
          <v:textbox>
            <w:txbxContent>
              <w:p w:rsidR="009B0C66" w:rsidRPr="00335FD3" w:rsidRDefault="009B0C66" w:rsidP="00B249B5">
                <w:pPr>
                  <w:pStyle w:val="Oddzia"/>
                  <w:jc w:val="left"/>
                  <w:rPr>
                    <w:rFonts w:ascii="Asap Medium" w:hAnsi="Asap Medium"/>
                    <w:color w:val="767171" w:themeColor="background2" w:themeShade="80"/>
                    <w:sz w:val="16"/>
                    <w:szCs w:val="16"/>
                  </w:rPr>
                </w:pPr>
                <w:r w:rsidRPr="00335FD3">
                  <w:rPr>
                    <w:rFonts w:ascii="Asap Medium" w:hAnsi="Asap Medium"/>
                    <w:color w:val="767171" w:themeColor="background2" w:themeShade="80"/>
                  </w:rPr>
                  <w:t>Dział Zamówień Publicznych</w:t>
                </w:r>
              </w:p>
            </w:txbxContent>
          </v:textbox>
          <w10:wrap anchorx="margin"/>
        </v:shape>
      </w:pict>
    </w:r>
    <w:r w:rsidR="009B0C66" w:rsidRPr="004A24ED">
      <w:rPr>
        <w:noProof/>
        <w:sz w:val="16"/>
        <w:szCs w:val="16"/>
        <w:lang w:eastAsia="pl-PL"/>
      </w:rPr>
      <w:drawing>
        <wp:inline distT="0" distB="0" distL="0" distR="0">
          <wp:extent cx="2848610" cy="534035"/>
          <wp:effectExtent l="0" t="0" r="8890" b="0"/>
          <wp:docPr id="8" name="Obraz 8"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8610" cy="5340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nsid w:val="02605219"/>
    <w:multiLevelType w:val="hybridMultilevel"/>
    <w:tmpl w:val="A15E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A64F64"/>
    <w:multiLevelType w:val="hybridMultilevel"/>
    <w:tmpl w:val="E26A7DF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31C71F3"/>
    <w:multiLevelType w:val="hybridMultilevel"/>
    <w:tmpl w:val="3C945A38"/>
    <w:lvl w:ilvl="0" w:tplc="DB96A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A86755"/>
    <w:multiLevelType w:val="hybridMultilevel"/>
    <w:tmpl w:val="B3CC4A5A"/>
    <w:lvl w:ilvl="0" w:tplc="411ADFD0">
      <w:start w:val="25"/>
      <w:numFmt w:val="decimal"/>
      <w:lvlText w:val="%1."/>
      <w:lvlJc w:val="left"/>
      <w:pPr>
        <w:ind w:left="426" w:hanging="360"/>
      </w:pPr>
      <w:rPr>
        <w:rFonts w:hint="default"/>
        <w:u w:val="none"/>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
    <w:nsid w:val="08BF303A"/>
    <w:multiLevelType w:val="hybridMultilevel"/>
    <w:tmpl w:val="2E1653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1B2FF8"/>
    <w:multiLevelType w:val="hybridMultilevel"/>
    <w:tmpl w:val="0BEE13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1C402F"/>
    <w:multiLevelType w:val="hybridMultilevel"/>
    <w:tmpl w:val="A58684AE"/>
    <w:lvl w:ilvl="0" w:tplc="AB22EA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947CCB"/>
    <w:multiLevelType w:val="hybridMultilevel"/>
    <w:tmpl w:val="347286FC"/>
    <w:lvl w:ilvl="0" w:tplc="07F8FABA">
      <w:start w:val="1"/>
      <w:numFmt w:val="decimal"/>
      <w:pStyle w:val="Numerowanie"/>
      <w:lvlText w:val="%1."/>
      <w:lvlJc w:val="left"/>
      <w:pPr>
        <w:ind w:left="720" w:hanging="360"/>
      </w:pPr>
      <w:rPr>
        <w:rFonts w:ascii="Asap" w:hAnsi="Asap" w:hint="default"/>
        <w:b/>
        <w:i w:val="0"/>
        <w:color w:val="C6C6C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6267AA"/>
    <w:multiLevelType w:val="multilevel"/>
    <w:tmpl w:val="1C3457E8"/>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720"/>
        </w:tabs>
        <w:ind w:left="720" w:hanging="360"/>
      </w:pPr>
      <w:rPr>
        <w:rFonts w:ascii="Arial" w:eastAsia="Times New Roman"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0823AE"/>
    <w:multiLevelType w:val="hybridMultilevel"/>
    <w:tmpl w:val="03A40F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5B5EF8"/>
    <w:multiLevelType w:val="multilevel"/>
    <w:tmpl w:val="DB98FE32"/>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ahoma" w:eastAsia="Times New Roman" w:hAnsi="Tahoma" w:cs="Tahoma"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19713177"/>
    <w:multiLevelType w:val="hybridMultilevel"/>
    <w:tmpl w:val="FF62E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A87E17"/>
    <w:multiLevelType w:val="hybridMultilevel"/>
    <w:tmpl w:val="2398CBC6"/>
    <w:lvl w:ilvl="0" w:tplc="7D28FF8A">
      <w:start w:val="1"/>
      <w:numFmt w:val="bullet"/>
      <w:lvlText w:val=""/>
      <w:lvlJc w:val="left"/>
      <w:pPr>
        <w:ind w:left="720" w:hanging="360"/>
      </w:pPr>
      <w:rPr>
        <w:rFonts w:ascii="Wingdings" w:hAnsi="Wingdings" w:hint="default"/>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661CB3"/>
    <w:multiLevelType w:val="hybridMultilevel"/>
    <w:tmpl w:val="F3CA3536"/>
    <w:lvl w:ilvl="0" w:tplc="A3F8E2A2">
      <w:start w:val="1"/>
      <w:numFmt w:val="lowerLetter"/>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CA46BD"/>
    <w:multiLevelType w:val="hybridMultilevel"/>
    <w:tmpl w:val="F52A0444"/>
    <w:lvl w:ilvl="0" w:tplc="080CE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465E8C"/>
    <w:multiLevelType w:val="hybridMultilevel"/>
    <w:tmpl w:val="9C20EF5A"/>
    <w:lvl w:ilvl="0" w:tplc="D7264A54">
      <w:start w:val="1"/>
      <w:numFmt w:val="decimal"/>
      <w:lvlText w:val="%1."/>
      <w:lvlJc w:val="left"/>
      <w:pPr>
        <w:ind w:left="720" w:hanging="360"/>
      </w:pPr>
      <w:rPr>
        <w:rFonts w:hint="default"/>
        <w:b w:val="0"/>
      </w:rPr>
    </w:lvl>
    <w:lvl w:ilvl="1" w:tplc="CD8871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251173"/>
    <w:multiLevelType w:val="hybridMultilevel"/>
    <w:tmpl w:val="D2967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CF6D95"/>
    <w:multiLevelType w:val="hybridMultilevel"/>
    <w:tmpl w:val="697AFA84"/>
    <w:lvl w:ilvl="0" w:tplc="5E38FB1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6320D9"/>
    <w:multiLevelType w:val="hybridMultilevel"/>
    <w:tmpl w:val="CDDE4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CD4E63"/>
    <w:multiLevelType w:val="hybridMultilevel"/>
    <w:tmpl w:val="F2D2FEFA"/>
    <w:lvl w:ilvl="0" w:tplc="7D28FF8A">
      <w:start w:val="1"/>
      <w:numFmt w:val="bullet"/>
      <w:lvlText w:val=""/>
      <w:lvlJc w:val="left"/>
      <w:pPr>
        <w:ind w:left="1146" w:hanging="360"/>
      </w:pPr>
      <w:rPr>
        <w:rFonts w:ascii="Wingdings" w:hAnsi="Wingdings" w:hint="default"/>
        <w:color w:val="auto"/>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91E69CE"/>
    <w:multiLevelType w:val="multilevel"/>
    <w:tmpl w:val="8AC2CE52"/>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3">
    <w:nsid w:val="3A005513"/>
    <w:multiLevelType w:val="hybridMultilevel"/>
    <w:tmpl w:val="06EC0FA8"/>
    <w:lvl w:ilvl="0" w:tplc="09DEEB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9C65DC"/>
    <w:multiLevelType w:val="hybridMultilevel"/>
    <w:tmpl w:val="DD06D04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3EE3B28"/>
    <w:multiLevelType w:val="hybridMultilevel"/>
    <w:tmpl w:val="2A7C5D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5A928BC"/>
    <w:multiLevelType w:val="hybridMultilevel"/>
    <w:tmpl w:val="D068E10E"/>
    <w:lvl w:ilvl="0" w:tplc="FEC434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2113A2"/>
    <w:multiLevelType w:val="hybridMultilevel"/>
    <w:tmpl w:val="43E2BC5E"/>
    <w:lvl w:ilvl="0" w:tplc="64326B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4B4F7B"/>
    <w:multiLevelType w:val="hybridMultilevel"/>
    <w:tmpl w:val="7090E2B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875641"/>
    <w:multiLevelType w:val="hybridMultilevel"/>
    <w:tmpl w:val="813C4326"/>
    <w:lvl w:ilvl="0" w:tplc="7D28FF8A">
      <w:start w:val="1"/>
      <w:numFmt w:val="bullet"/>
      <w:lvlText w:val=""/>
      <w:lvlJc w:val="left"/>
      <w:pPr>
        <w:ind w:left="720" w:hanging="360"/>
      </w:pPr>
      <w:rPr>
        <w:rFonts w:ascii="Wingdings" w:hAnsi="Wingdings" w:hint="default"/>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8BF0859"/>
    <w:multiLevelType w:val="hybridMultilevel"/>
    <w:tmpl w:val="84D09CB2"/>
    <w:lvl w:ilvl="0" w:tplc="04150017">
      <w:start w:val="1"/>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DEDAED1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C74862"/>
    <w:multiLevelType w:val="hybridMultilevel"/>
    <w:tmpl w:val="337A5E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5718DD"/>
    <w:multiLevelType w:val="hybridMultilevel"/>
    <w:tmpl w:val="D2BE6F56"/>
    <w:lvl w:ilvl="0" w:tplc="909C38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833987"/>
    <w:multiLevelType w:val="hybridMultilevel"/>
    <w:tmpl w:val="6FCA11EE"/>
    <w:lvl w:ilvl="0" w:tplc="486495A4">
      <w:start w:val="1"/>
      <w:numFmt w:val="lowerLetter"/>
      <w:lvlText w:val="%1)"/>
      <w:lvlJc w:val="left"/>
      <w:pPr>
        <w:tabs>
          <w:tab w:val="num" w:pos="1440"/>
        </w:tabs>
        <w:ind w:left="1440" w:hanging="360"/>
      </w:pPr>
      <w:rPr>
        <w:rFonts w:hint="default"/>
        <w:b w:val="0"/>
        <w:i w:val="0"/>
        <w:sz w:val="20"/>
        <w:szCs w:val="20"/>
      </w:rPr>
    </w:lvl>
    <w:lvl w:ilvl="1" w:tplc="4378D88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489487B"/>
    <w:multiLevelType w:val="hybridMultilevel"/>
    <w:tmpl w:val="BBFEAFB6"/>
    <w:lvl w:ilvl="0" w:tplc="7D28FF8A">
      <w:start w:val="1"/>
      <w:numFmt w:val="bullet"/>
      <w:lvlText w:val=""/>
      <w:lvlJc w:val="left"/>
      <w:pPr>
        <w:ind w:left="720" w:hanging="360"/>
      </w:pPr>
      <w:rPr>
        <w:rFonts w:ascii="Wingdings" w:hAnsi="Wingdings" w:hint="default"/>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714116"/>
    <w:multiLevelType w:val="hybridMultilevel"/>
    <w:tmpl w:val="E14A9720"/>
    <w:lvl w:ilvl="0" w:tplc="17F0AACA">
      <w:start w:val="1"/>
      <w:numFmt w:val="decimal"/>
      <w:lvlText w:val="%1."/>
      <w:lvlJc w:val="left"/>
      <w:pPr>
        <w:ind w:left="786" w:hanging="360"/>
      </w:pPr>
      <w:rPr>
        <w:rFonts w:ascii="Tahoma" w:hAnsi="Tahoma" w:cs="Tahoma" w:hint="default"/>
        <w:b w:val="0"/>
        <w:color w:val="auto"/>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78134EE"/>
    <w:multiLevelType w:val="hybridMultilevel"/>
    <w:tmpl w:val="DC68197C"/>
    <w:lvl w:ilvl="0" w:tplc="EC74A1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83C4E83"/>
    <w:multiLevelType w:val="hybridMultilevel"/>
    <w:tmpl w:val="7228F0D2"/>
    <w:lvl w:ilvl="0" w:tplc="7EDC42C4">
      <w:start w:val="1"/>
      <w:numFmt w:val="lowerLetter"/>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7E79E1"/>
    <w:multiLevelType w:val="hybridMultilevel"/>
    <w:tmpl w:val="645453DA"/>
    <w:lvl w:ilvl="0" w:tplc="04150017">
      <w:start w:val="1"/>
      <w:numFmt w:val="lowerLetter"/>
      <w:lvlText w:val="%1)"/>
      <w:lvlJc w:val="left"/>
      <w:pPr>
        <w:ind w:left="720" w:hanging="360"/>
      </w:pPr>
    </w:lvl>
    <w:lvl w:ilvl="1" w:tplc="7EDC42C4">
      <w:start w:val="1"/>
      <w:numFmt w:val="lowerLetter"/>
      <w:lvlText w:val="%2)"/>
      <w:lvlJc w:val="left"/>
      <w:pPr>
        <w:ind w:left="1440" w:hanging="360"/>
      </w:pPr>
      <w:rPr>
        <w:rFonts w:hint="default"/>
        <w:b w:val="0"/>
        <w:i w:val="0"/>
        <w:sz w:val="18"/>
      </w:rPr>
    </w:lvl>
    <w:lvl w:ilvl="2" w:tplc="4C20CE6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756501"/>
    <w:multiLevelType w:val="hybridMultilevel"/>
    <w:tmpl w:val="A6EC5386"/>
    <w:lvl w:ilvl="0" w:tplc="476A1BE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B843394"/>
    <w:multiLevelType w:val="hybridMultilevel"/>
    <w:tmpl w:val="6F0EC7C0"/>
    <w:lvl w:ilvl="0" w:tplc="E7CE8F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AD0E9F"/>
    <w:multiLevelType w:val="hybridMultilevel"/>
    <w:tmpl w:val="2A7C5D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0A44754"/>
    <w:multiLevelType w:val="hybridMultilevel"/>
    <w:tmpl w:val="049C2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BE1D87"/>
    <w:multiLevelType w:val="hybridMultilevel"/>
    <w:tmpl w:val="1FD6A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E57A40"/>
    <w:multiLevelType w:val="hybridMultilevel"/>
    <w:tmpl w:val="7236033E"/>
    <w:lvl w:ilvl="0" w:tplc="357404E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0132F7"/>
    <w:multiLevelType w:val="hybridMultilevel"/>
    <w:tmpl w:val="A5C86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3C700F"/>
    <w:multiLevelType w:val="hybridMultilevel"/>
    <w:tmpl w:val="6E0E93B4"/>
    <w:lvl w:ilvl="0" w:tplc="357404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562762A"/>
    <w:multiLevelType w:val="hybridMultilevel"/>
    <w:tmpl w:val="B652E8BC"/>
    <w:lvl w:ilvl="0" w:tplc="F03CE1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7512C9E"/>
    <w:multiLevelType w:val="multilevel"/>
    <w:tmpl w:val="E6E6A15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9">
    <w:nsid w:val="7ACD65A5"/>
    <w:multiLevelType w:val="hybridMultilevel"/>
    <w:tmpl w:val="D068E10E"/>
    <w:lvl w:ilvl="0" w:tplc="FEC434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9"/>
  </w:num>
  <w:num w:numId="6">
    <w:abstractNumId w:val="41"/>
  </w:num>
  <w:num w:numId="7">
    <w:abstractNumId w:val="22"/>
  </w:num>
  <w:num w:numId="8">
    <w:abstractNumId w:val="25"/>
  </w:num>
  <w:num w:numId="9">
    <w:abstractNumId w:val="33"/>
  </w:num>
  <w:num w:numId="10">
    <w:abstractNumId w:val="13"/>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9"/>
  </w:num>
  <w:num w:numId="13">
    <w:abstractNumId w:val="43"/>
  </w:num>
  <w:num w:numId="14">
    <w:abstractNumId w:val="14"/>
  </w:num>
  <w:num w:numId="15">
    <w:abstractNumId w:val="26"/>
  </w:num>
  <w:num w:numId="16">
    <w:abstractNumId w:val="1"/>
  </w:num>
  <w:num w:numId="17">
    <w:abstractNumId w:val="45"/>
  </w:num>
  <w:num w:numId="18">
    <w:abstractNumId w:val="34"/>
  </w:num>
  <w:num w:numId="19">
    <w:abstractNumId w:val="15"/>
  </w:num>
  <w:num w:numId="20">
    <w:abstractNumId w:val="21"/>
  </w:num>
  <w:num w:numId="21">
    <w:abstractNumId w:val="4"/>
  </w:num>
  <w:num w:numId="22">
    <w:abstractNumId w:val="46"/>
  </w:num>
  <w:num w:numId="23">
    <w:abstractNumId w:val="44"/>
  </w:num>
  <w:num w:numId="24">
    <w:abstractNumId w:val="40"/>
  </w:num>
  <w:num w:numId="25">
    <w:abstractNumId w:val="20"/>
  </w:num>
  <w:num w:numId="26">
    <w:abstractNumId w:val="37"/>
  </w:num>
  <w:num w:numId="27">
    <w:abstractNumId w:val="16"/>
  </w:num>
  <w:num w:numId="28">
    <w:abstractNumId w:val="31"/>
  </w:num>
  <w:num w:numId="29">
    <w:abstractNumId w:val="23"/>
  </w:num>
  <w:num w:numId="30">
    <w:abstractNumId w:val="19"/>
  </w:num>
  <w:num w:numId="31">
    <w:abstractNumId w:val="32"/>
  </w:num>
  <w:num w:numId="32">
    <w:abstractNumId w:val="3"/>
  </w:num>
  <w:num w:numId="33">
    <w:abstractNumId w:val="17"/>
  </w:num>
  <w:num w:numId="34">
    <w:abstractNumId w:val="12"/>
  </w:num>
  <w:num w:numId="35">
    <w:abstractNumId w:val="36"/>
  </w:num>
  <w:num w:numId="36">
    <w:abstractNumId w:val="24"/>
  </w:num>
  <w:num w:numId="37">
    <w:abstractNumId w:val="2"/>
  </w:num>
  <w:num w:numId="38">
    <w:abstractNumId w:val="27"/>
  </w:num>
  <w:num w:numId="39">
    <w:abstractNumId w:val="30"/>
  </w:num>
  <w:num w:numId="40">
    <w:abstractNumId w:val="11"/>
  </w:num>
  <w:num w:numId="41">
    <w:abstractNumId w:val="38"/>
  </w:num>
  <w:num w:numId="42">
    <w:abstractNumId w:val="47"/>
  </w:num>
  <w:num w:numId="43">
    <w:abstractNumId w:val="48"/>
  </w:num>
  <w:num w:numId="44">
    <w:abstractNumId w:val="49"/>
  </w:num>
  <w:num w:numId="45">
    <w:abstractNumId w:val="28"/>
  </w:num>
  <w:num w:numId="46">
    <w:abstractNumId w:val="42"/>
  </w:num>
  <w:num w:numId="47">
    <w:abstractNumId w:val="18"/>
  </w:num>
  <w:num w:numId="48">
    <w:abstractNumId w:val="35"/>
  </w:num>
  <w:num w:numId="49">
    <w:abstractNumId w:val="7"/>
  </w:num>
  <w:num w:numId="50">
    <w:abstractNumId w:val="3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embedTrueTypeFonts/>
  <w:saveSubsetFonts/>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836EC5"/>
    <w:rsid w:val="00000B64"/>
    <w:rsid w:val="000023DB"/>
    <w:rsid w:val="0000677A"/>
    <w:rsid w:val="000157AF"/>
    <w:rsid w:val="00022FBA"/>
    <w:rsid w:val="00024717"/>
    <w:rsid w:val="00027098"/>
    <w:rsid w:val="0003060F"/>
    <w:rsid w:val="00040136"/>
    <w:rsid w:val="00040318"/>
    <w:rsid w:val="00040FDE"/>
    <w:rsid w:val="00053E14"/>
    <w:rsid w:val="000543B0"/>
    <w:rsid w:val="00055801"/>
    <w:rsid w:val="00055AD4"/>
    <w:rsid w:val="000567F5"/>
    <w:rsid w:val="00056B7C"/>
    <w:rsid w:val="00064DBD"/>
    <w:rsid w:val="0006580D"/>
    <w:rsid w:val="00074AA5"/>
    <w:rsid w:val="00074EEE"/>
    <w:rsid w:val="00075335"/>
    <w:rsid w:val="00075CAB"/>
    <w:rsid w:val="000765B0"/>
    <w:rsid w:val="0008785E"/>
    <w:rsid w:val="000935CD"/>
    <w:rsid w:val="000A106E"/>
    <w:rsid w:val="000B1975"/>
    <w:rsid w:val="000C3A3C"/>
    <w:rsid w:val="000D0736"/>
    <w:rsid w:val="000D1091"/>
    <w:rsid w:val="000F2316"/>
    <w:rsid w:val="000F26C5"/>
    <w:rsid w:val="000F6129"/>
    <w:rsid w:val="00102082"/>
    <w:rsid w:val="00103D17"/>
    <w:rsid w:val="00110AFA"/>
    <w:rsid w:val="00120CF7"/>
    <w:rsid w:val="001360D6"/>
    <w:rsid w:val="00143803"/>
    <w:rsid w:val="0014649E"/>
    <w:rsid w:val="00154163"/>
    <w:rsid w:val="00160FE9"/>
    <w:rsid w:val="00166ABC"/>
    <w:rsid w:val="001673D8"/>
    <w:rsid w:val="00167BDD"/>
    <w:rsid w:val="00170F78"/>
    <w:rsid w:val="0017176E"/>
    <w:rsid w:val="00175AA6"/>
    <w:rsid w:val="00181490"/>
    <w:rsid w:val="001854EB"/>
    <w:rsid w:val="001979D7"/>
    <w:rsid w:val="001A3E77"/>
    <w:rsid w:val="001B3D0D"/>
    <w:rsid w:val="001B5EE5"/>
    <w:rsid w:val="001C05BB"/>
    <w:rsid w:val="001C56AA"/>
    <w:rsid w:val="001D41A5"/>
    <w:rsid w:val="001E1E7B"/>
    <w:rsid w:val="001E304E"/>
    <w:rsid w:val="001E3186"/>
    <w:rsid w:val="001E39AD"/>
    <w:rsid w:val="001E4B31"/>
    <w:rsid w:val="001E761F"/>
    <w:rsid w:val="001F0568"/>
    <w:rsid w:val="001F17DC"/>
    <w:rsid w:val="001F5947"/>
    <w:rsid w:val="001F7D72"/>
    <w:rsid w:val="002012F8"/>
    <w:rsid w:val="002027AB"/>
    <w:rsid w:val="0021185A"/>
    <w:rsid w:val="002148FC"/>
    <w:rsid w:val="0021640C"/>
    <w:rsid w:val="002361D9"/>
    <w:rsid w:val="00237D56"/>
    <w:rsid w:val="00242EE6"/>
    <w:rsid w:val="00273D67"/>
    <w:rsid w:val="00276757"/>
    <w:rsid w:val="00277B46"/>
    <w:rsid w:val="002854FD"/>
    <w:rsid w:val="002935F0"/>
    <w:rsid w:val="00293A4C"/>
    <w:rsid w:val="002A0D24"/>
    <w:rsid w:val="002A0D26"/>
    <w:rsid w:val="002A20AA"/>
    <w:rsid w:val="002B5486"/>
    <w:rsid w:val="002B5C29"/>
    <w:rsid w:val="002C1359"/>
    <w:rsid w:val="002C3022"/>
    <w:rsid w:val="002D1369"/>
    <w:rsid w:val="002D5219"/>
    <w:rsid w:val="002D6102"/>
    <w:rsid w:val="002E189A"/>
    <w:rsid w:val="002E2C10"/>
    <w:rsid w:val="002E5353"/>
    <w:rsid w:val="002E54A9"/>
    <w:rsid w:val="002E63EE"/>
    <w:rsid w:val="002E6DE1"/>
    <w:rsid w:val="002E7163"/>
    <w:rsid w:val="002F23C2"/>
    <w:rsid w:val="002F6707"/>
    <w:rsid w:val="002F7C21"/>
    <w:rsid w:val="002F7F3C"/>
    <w:rsid w:val="00302813"/>
    <w:rsid w:val="00307FCA"/>
    <w:rsid w:val="00324238"/>
    <w:rsid w:val="00327B0E"/>
    <w:rsid w:val="00332E1E"/>
    <w:rsid w:val="00335FD3"/>
    <w:rsid w:val="0033620A"/>
    <w:rsid w:val="00337528"/>
    <w:rsid w:val="00345636"/>
    <w:rsid w:val="00352282"/>
    <w:rsid w:val="00362B7A"/>
    <w:rsid w:val="00365960"/>
    <w:rsid w:val="00375C93"/>
    <w:rsid w:val="003765D1"/>
    <w:rsid w:val="00383A1D"/>
    <w:rsid w:val="003878D8"/>
    <w:rsid w:val="00394D09"/>
    <w:rsid w:val="003A3A58"/>
    <w:rsid w:val="003B133A"/>
    <w:rsid w:val="003B5F23"/>
    <w:rsid w:val="003B733C"/>
    <w:rsid w:val="003C12BD"/>
    <w:rsid w:val="003C352C"/>
    <w:rsid w:val="003D1707"/>
    <w:rsid w:val="003D6A85"/>
    <w:rsid w:val="003E4CCA"/>
    <w:rsid w:val="003E5C18"/>
    <w:rsid w:val="003E7814"/>
    <w:rsid w:val="003F05F8"/>
    <w:rsid w:val="003F6183"/>
    <w:rsid w:val="003F6636"/>
    <w:rsid w:val="003F70B0"/>
    <w:rsid w:val="003F7AD6"/>
    <w:rsid w:val="004075C1"/>
    <w:rsid w:val="00411F6F"/>
    <w:rsid w:val="00415BC4"/>
    <w:rsid w:val="00415BD1"/>
    <w:rsid w:val="00417889"/>
    <w:rsid w:val="00417D15"/>
    <w:rsid w:val="004233A2"/>
    <w:rsid w:val="00425BD7"/>
    <w:rsid w:val="004522CE"/>
    <w:rsid w:val="00453B00"/>
    <w:rsid w:val="004553B5"/>
    <w:rsid w:val="00460408"/>
    <w:rsid w:val="00460C12"/>
    <w:rsid w:val="004621C7"/>
    <w:rsid w:val="00464546"/>
    <w:rsid w:val="0047031D"/>
    <w:rsid w:val="0048089D"/>
    <w:rsid w:val="0048154B"/>
    <w:rsid w:val="004842B3"/>
    <w:rsid w:val="00492C62"/>
    <w:rsid w:val="004A0CFE"/>
    <w:rsid w:val="004A24ED"/>
    <w:rsid w:val="004B07AE"/>
    <w:rsid w:val="004B2B41"/>
    <w:rsid w:val="004B2FF5"/>
    <w:rsid w:val="004B4CCC"/>
    <w:rsid w:val="004B6E63"/>
    <w:rsid w:val="004C2E68"/>
    <w:rsid w:val="004D04B8"/>
    <w:rsid w:val="004D30ED"/>
    <w:rsid w:val="004D3F9C"/>
    <w:rsid w:val="004D7E81"/>
    <w:rsid w:val="004E1FE2"/>
    <w:rsid w:val="004E4892"/>
    <w:rsid w:val="004E6B22"/>
    <w:rsid w:val="004F1646"/>
    <w:rsid w:val="004F3EF9"/>
    <w:rsid w:val="00504ADD"/>
    <w:rsid w:val="00511F03"/>
    <w:rsid w:val="00515574"/>
    <w:rsid w:val="00520261"/>
    <w:rsid w:val="00521EE1"/>
    <w:rsid w:val="00522F9F"/>
    <w:rsid w:val="00527B01"/>
    <w:rsid w:val="00533723"/>
    <w:rsid w:val="00540139"/>
    <w:rsid w:val="00540518"/>
    <w:rsid w:val="005409DC"/>
    <w:rsid w:val="005436EF"/>
    <w:rsid w:val="005455A9"/>
    <w:rsid w:val="00552793"/>
    <w:rsid w:val="005558D5"/>
    <w:rsid w:val="00556E68"/>
    <w:rsid w:val="0056458A"/>
    <w:rsid w:val="005669E1"/>
    <w:rsid w:val="00574699"/>
    <w:rsid w:val="005838CC"/>
    <w:rsid w:val="0058581A"/>
    <w:rsid w:val="005917DE"/>
    <w:rsid w:val="00591EB3"/>
    <w:rsid w:val="00592867"/>
    <w:rsid w:val="005A03D2"/>
    <w:rsid w:val="005A17CF"/>
    <w:rsid w:val="005C68F4"/>
    <w:rsid w:val="005F6F88"/>
    <w:rsid w:val="00600165"/>
    <w:rsid w:val="00602230"/>
    <w:rsid w:val="00604AD7"/>
    <w:rsid w:val="00605264"/>
    <w:rsid w:val="006113B5"/>
    <w:rsid w:val="00613A93"/>
    <w:rsid w:val="00614FCF"/>
    <w:rsid w:val="00615B62"/>
    <w:rsid w:val="00617A63"/>
    <w:rsid w:val="00620108"/>
    <w:rsid w:val="006259C6"/>
    <w:rsid w:val="006306AA"/>
    <w:rsid w:val="00632B05"/>
    <w:rsid w:val="00634F19"/>
    <w:rsid w:val="0064087A"/>
    <w:rsid w:val="00643F1F"/>
    <w:rsid w:val="00644CEE"/>
    <w:rsid w:val="00646677"/>
    <w:rsid w:val="00646980"/>
    <w:rsid w:val="006474F6"/>
    <w:rsid w:val="0065039F"/>
    <w:rsid w:val="0065308A"/>
    <w:rsid w:val="006556DD"/>
    <w:rsid w:val="006579A2"/>
    <w:rsid w:val="00665CD0"/>
    <w:rsid w:val="0067076E"/>
    <w:rsid w:val="00673A5C"/>
    <w:rsid w:val="00676722"/>
    <w:rsid w:val="0068254C"/>
    <w:rsid w:val="006847E8"/>
    <w:rsid w:val="006925C5"/>
    <w:rsid w:val="006A67CD"/>
    <w:rsid w:val="006B1F0F"/>
    <w:rsid w:val="006B70CE"/>
    <w:rsid w:val="006C2010"/>
    <w:rsid w:val="006C6F4A"/>
    <w:rsid w:val="006D3DE7"/>
    <w:rsid w:val="006D6AF1"/>
    <w:rsid w:val="006D6EF4"/>
    <w:rsid w:val="006E0E7F"/>
    <w:rsid w:val="006E1EC8"/>
    <w:rsid w:val="006E2DF7"/>
    <w:rsid w:val="006E4085"/>
    <w:rsid w:val="006E7071"/>
    <w:rsid w:val="006E78C6"/>
    <w:rsid w:val="006E7EDC"/>
    <w:rsid w:val="006F48BB"/>
    <w:rsid w:val="006F537B"/>
    <w:rsid w:val="006F719E"/>
    <w:rsid w:val="00711F99"/>
    <w:rsid w:val="00712B76"/>
    <w:rsid w:val="00716A18"/>
    <w:rsid w:val="0073527E"/>
    <w:rsid w:val="0074234F"/>
    <w:rsid w:val="00745F9C"/>
    <w:rsid w:val="007501D6"/>
    <w:rsid w:val="007608FD"/>
    <w:rsid w:val="00765A4A"/>
    <w:rsid w:val="00766391"/>
    <w:rsid w:val="00770DF1"/>
    <w:rsid w:val="00771D0C"/>
    <w:rsid w:val="00771DA7"/>
    <w:rsid w:val="0077234D"/>
    <w:rsid w:val="00773E72"/>
    <w:rsid w:val="00790F14"/>
    <w:rsid w:val="00793A32"/>
    <w:rsid w:val="007946CA"/>
    <w:rsid w:val="00796B86"/>
    <w:rsid w:val="007A2C42"/>
    <w:rsid w:val="007A7A36"/>
    <w:rsid w:val="007B1AF0"/>
    <w:rsid w:val="007B66A5"/>
    <w:rsid w:val="007B71ED"/>
    <w:rsid w:val="007C337A"/>
    <w:rsid w:val="007C39D4"/>
    <w:rsid w:val="007C3FA6"/>
    <w:rsid w:val="007D6087"/>
    <w:rsid w:val="007D7DAE"/>
    <w:rsid w:val="007F225D"/>
    <w:rsid w:val="007F4622"/>
    <w:rsid w:val="0080134E"/>
    <w:rsid w:val="008063C2"/>
    <w:rsid w:val="0080703C"/>
    <w:rsid w:val="00812B4F"/>
    <w:rsid w:val="00814CD2"/>
    <w:rsid w:val="00836297"/>
    <w:rsid w:val="00836EC5"/>
    <w:rsid w:val="008429D2"/>
    <w:rsid w:val="00842EBC"/>
    <w:rsid w:val="00844C55"/>
    <w:rsid w:val="008474AF"/>
    <w:rsid w:val="00850333"/>
    <w:rsid w:val="00853DEF"/>
    <w:rsid w:val="00856E9C"/>
    <w:rsid w:val="00857C20"/>
    <w:rsid w:val="008617DE"/>
    <w:rsid w:val="008625EB"/>
    <w:rsid w:val="00880F5C"/>
    <w:rsid w:val="008853EA"/>
    <w:rsid w:val="0089094A"/>
    <w:rsid w:val="008B022F"/>
    <w:rsid w:val="008B2D9B"/>
    <w:rsid w:val="008B5E06"/>
    <w:rsid w:val="008B5EC8"/>
    <w:rsid w:val="008B6606"/>
    <w:rsid w:val="008C1687"/>
    <w:rsid w:val="008D0C50"/>
    <w:rsid w:val="008D57C3"/>
    <w:rsid w:val="008F0EA6"/>
    <w:rsid w:val="00904E38"/>
    <w:rsid w:val="0091315E"/>
    <w:rsid w:val="00914BED"/>
    <w:rsid w:val="009172D3"/>
    <w:rsid w:val="00922065"/>
    <w:rsid w:val="009239BA"/>
    <w:rsid w:val="00924096"/>
    <w:rsid w:val="00944722"/>
    <w:rsid w:val="00951E4D"/>
    <w:rsid w:val="009570AE"/>
    <w:rsid w:val="00962DFB"/>
    <w:rsid w:val="00963364"/>
    <w:rsid w:val="009713CD"/>
    <w:rsid w:val="0098712F"/>
    <w:rsid w:val="00987DB4"/>
    <w:rsid w:val="00996651"/>
    <w:rsid w:val="009B0C66"/>
    <w:rsid w:val="009B45DF"/>
    <w:rsid w:val="009D7A14"/>
    <w:rsid w:val="009E0289"/>
    <w:rsid w:val="009E5DCC"/>
    <w:rsid w:val="009E6A1E"/>
    <w:rsid w:val="00A011C8"/>
    <w:rsid w:val="00A03CD6"/>
    <w:rsid w:val="00A061BA"/>
    <w:rsid w:val="00A23828"/>
    <w:rsid w:val="00A24AEC"/>
    <w:rsid w:val="00A3048C"/>
    <w:rsid w:val="00A31B50"/>
    <w:rsid w:val="00A31E92"/>
    <w:rsid w:val="00A47F14"/>
    <w:rsid w:val="00A52E22"/>
    <w:rsid w:val="00A530F9"/>
    <w:rsid w:val="00A539C1"/>
    <w:rsid w:val="00A5470A"/>
    <w:rsid w:val="00A563AD"/>
    <w:rsid w:val="00A719C4"/>
    <w:rsid w:val="00A71F5A"/>
    <w:rsid w:val="00A722A5"/>
    <w:rsid w:val="00A75BF5"/>
    <w:rsid w:val="00A76734"/>
    <w:rsid w:val="00A76858"/>
    <w:rsid w:val="00A82008"/>
    <w:rsid w:val="00A82CB2"/>
    <w:rsid w:val="00A83CA6"/>
    <w:rsid w:val="00A848FC"/>
    <w:rsid w:val="00A9166F"/>
    <w:rsid w:val="00A929E2"/>
    <w:rsid w:val="00A93375"/>
    <w:rsid w:val="00A97EE2"/>
    <w:rsid w:val="00AA697E"/>
    <w:rsid w:val="00AA7571"/>
    <w:rsid w:val="00AA7AEF"/>
    <w:rsid w:val="00AC660B"/>
    <w:rsid w:val="00AD0E12"/>
    <w:rsid w:val="00AD414E"/>
    <w:rsid w:val="00AE47C9"/>
    <w:rsid w:val="00AE605C"/>
    <w:rsid w:val="00AE79F7"/>
    <w:rsid w:val="00AF2F60"/>
    <w:rsid w:val="00B01976"/>
    <w:rsid w:val="00B029DA"/>
    <w:rsid w:val="00B04FD9"/>
    <w:rsid w:val="00B0643A"/>
    <w:rsid w:val="00B143F3"/>
    <w:rsid w:val="00B14753"/>
    <w:rsid w:val="00B1754F"/>
    <w:rsid w:val="00B22E5A"/>
    <w:rsid w:val="00B237CB"/>
    <w:rsid w:val="00B249B5"/>
    <w:rsid w:val="00B33107"/>
    <w:rsid w:val="00B45E8C"/>
    <w:rsid w:val="00B548AE"/>
    <w:rsid w:val="00B57F34"/>
    <w:rsid w:val="00B716F9"/>
    <w:rsid w:val="00B807FC"/>
    <w:rsid w:val="00B852F7"/>
    <w:rsid w:val="00B907A9"/>
    <w:rsid w:val="00B90F31"/>
    <w:rsid w:val="00BA3359"/>
    <w:rsid w:val="00BA367E"/>
    <w:rsid w:val="00BA4530"/>
    <w:rsid w:val="00BA6D13"/>
    <w:rsid w:val="00BB0F29"/>
    <w:rsid w:val="00BB16C8"/>
    <w:rsid w:val="00BB5CF6"/>
    <w:rsid w:val="00BC55EF"/>
    <w:rsid w:val="00BD03C8"/>
    <w:rsid w:val="00BD0E7A"/>
    <w:rsid w:val="00BD202B"/>
    <w:rsid w:val="00BE5A8B"/>
    <w:rsid w:val="00BF2400"/>
    <w:rsid w:val="00C0249D"/>
    <w:rsid w:val="00C036D4"/>
    <w:rsid w:val="00C04913"/>
    <w:rsid w:val="00C06AC8"/>
    <w:rsid w:val="00C13FC2"/>
    <w:rsid w:val="00C16DD9"/>
    <w:rsid w:val="00C1726C"/>
    <w:rsid w:val="00C22BA1"/>
    <w:rsid w:val="00C25738"/>
    <w:rsid w:val="00C314F3"/>
    <w:rsid w:val="00C56A4E"/>
    <w:rsid w:val="00C57E41"/>
    <w:rsid w:val="00C62539"/>
    <w:rsid w:val="00C6515C"/>
    <w:rsid w:val="00C8287B"/>
    <w:rsid w:val="00C864F6"/>
    <w:rsid w:val="00C900F2"/>
    <w:rsid w:val="00C9167E"/>
    <w:rsid w:val="00C93E10"/>
    <w:rsid w:val="00C93FD0"/>
    <w:rsid w:val="00C975F6"/>
    <w:rsid w:val="00CA04CF"/>
    <w:rsid w:val="00CA3022"/>
    <w:rsid w:val="00CB1D0B"/>
    <w:rsid w:val="00CB3090"/>
    <w:rsid w:val="00CB352D"/>
    <w:rsid w:val="00CB457D"/>
    <w:rsid w:val="00CB7E18"/>
    <w:rsid w:val="00CD28FC"/>
    <w:rsid w:val="00CD2C07"/>
    <w:rsid w:val="00CD439D"/>
    <w:rsid w:val="00CD7356"/>
    <w:rsid w:val="00CE23FA"/>
    <w:rsid w:val="00CE33C4"/>
    <w:rsid w:val="00CE41C9"/>
    <w:rsid w:val="00CF08BD"/>
    <w:rsid w:val="00CF0A7B"/>
    <w:rsid w:val="00CF4431"/>
    <w:rsid w:val="00CF549F"/>
    <w:rsid w:val="00D12838"/>
    <w:rsid w:val="00D1651E"/>
    <w:rsid w:val="00D209E9"/>
    <w:rsid w:val="00D22BE2"/>
    <w:rsid w:val="00D30156"/>
    <w:rsid w:val="00D31A42"/>
    <w:rsid w:val="00D33553"/>
    <w:rsid w:val="00D363E1"/>
    <w:rsid w:val="00D413BF"/>
    <w:rsid w:val="00D52845"/>
    <w:rsid w:val="00D545EA"/>
    <w:rsid w:val="00D61A03"/>
    <w:rsid w:val="00D673B0"/>
    <w:rsid w:val="00D677D2"/>
    <w:rsid w:val="00D67EDA"/>
    <w:rsid w:val="00D756D4"/>
    <w:rsid w:val="00D82A98"/>
    <w:rsid w:val="00D87742"/>
    <w:rsid w:val="00D94EFC"/>
    <w:rsid w:val="00D9771D"/>
    <w:rsid w:val="00DA5356"/>
    <w:rsid w:val="00DA6729"/>
    <w:rsid w:val="00DB1218"/>
    <w:rsid w:val="00DB28C7"/>
    <w:rsid w:val="00DB3075"/>
    <w:rsid w:val="00DB3FD5"/>
    <w:rsid w:val="00DC7F6F"/>
    <w:rsid w:val="00DD1A2B"/>
    <w:rsid w:val="00DD7B54"/>
    <w:rsid w:val="00DE176B"/>
    <w:rsid w:val="00DE58BC"/>
    <w:rsid w:val="00DF583D"/>
    <w:rsid w:val="00DF6320"/>
    <w:rsid w:val="00E0219B"/>
    <w:rsid w:val="00E141C3"/>
    <w:rsid w:val="00E22247"/>
    <w:rsid w:val="00E25670"/>
    <w:rsid w:val="00E32169"/>
    <w:rsid w:val="00E35C1E"/>
    <w:rsid w:val="00E41409"/>
    <w:rsid w:val="00E43922"/>
    <w:rsid w:val="00E47544"/>
    <w:rsid w:val="00E832BB"/>
    <w:rsid w:val="00E84298"/>
    <w:rsid w:val="00E848EA"/>
    <w:rsid w:val="00E9114E"/>
    <w:rsid w:val="00E92837"/>
    <w:rsid w:val="00EA3816"/>
    <w:rsid w:val="00EA5582"/>
    <w:rsid w:val="00EC1D3A"/>
    <w:rsid w:val="00ED2D6C"/>
    <w:rsid w:val="00ED2ED4"/>
    <w:rsid w:val="00ED72D4"/>
    <w:rsid w:val="00EF21D5"/>
    <w:rsid w:val="00EF5047"/>
    <w:rsid w:val="00F00841"/>
    <w:rsid w:val="00F12076"/>
    <w:rsid w:val="00F133C2"/>
    <w:rsid w:val="00F1542A"/>
    <w:rsid w:val="00F213AD"/>
    <w:rsid w:val="00F238AF"/>
    <w:rsid w:val="00F31F3D"/>
    <w:rsid w:val="00F3570C"/>
    <w:rsid w:val="00F42FE4"/>
    <w:rsid w:val="00F43122"/>
    <w:rsid w:val="00F43F5F"/>
    <w:rsid w:val="00F46D0E"/>
    <w:rsid w:val="00F47FA8"/>
    <w:rsid w:val="00F60016"/>
    <w:rsid w:val="00F70F43"/>
    <w:rsid w:val="00F80232"/>
    <w:rsid w:val="00F873FF"/>
    <w:rsid w:val="00F91288"/>
    <w:rsid w:val="00F97186"/>
    <w:rsid w:val="00FA2312"/>
    <w:rsid w:val="00FA4D99"/>
    <w:rsid w:val="00FA6220"/>
    <w:rsid w:val="00FB0584"/>
    <w:rsid w:val="00FB4D12"/>
    <w:rsid w:val="00FC1D72"/>
    <w:rsid w:val="00FC20A8"/>
    <w:rsid w:val="00FC550C"/>
    <w:rsid w:val="00FC551A"/>
    <w:rsid w:val="00FC561A"/>
    <w:rsid w:val="00FC5A4B"/>
    <w:rsid w:val="00FC716A"/>
    <w:rsid w:val="00FD3BDB"/>
    <w:rsid w:val="00FD62E2"/>
    <w:rsid w:val="00FE5818"/>
    <w:rsid w:val="00FE7F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024717"/>
    <w:pPr>
      <w:spacing w:after="160" w:line="259" w:lineRule="auto"/>
      <w:jc w:val="both"/>
    </w:pPr>
    <w:rPr>
      <w:rFonts w:ascii="Asap" w:hAnsi="Asap"/>
      <w:color w:val="575756"/>
      <w:sz w:val="24"/>
      <w:szCs w:val="22"/>
      <w:lang w:eastAsia="en-US"/>
    </w:rPr>
  </w:style>
  <w:style w:type="paragraph" w:styleId="Nagwek1">
    <w:name w:val="heading 1"/>
    <w:basedOn w:val="Normalny"/>
    <w:next w:val="Normalny"/>
    <w:link w:val="Nagwek1Znak"/>
    <w:uiPriority w:val="9"/>
    <w:qFormat/>
    <w:rsid w:val="004A24ED"/>
    <w:pPr>
      <w:keepNext/>
      <w:keepLines/>
      <w:spacing w:before="240" w:after="360"/>
      <w:jc w:val="left"/>
      <w:outlineLvl w:val="0"/>
    </w:pPr>
    <w:rPr>
      <w:rFonts w:eastAsia="Times New Roman"/>
      <w:color w:val="E7392F"/>
      <w:sz w:val="48"/>
      <w:szCs w:val="32"/>
    </w:rPr>
  </w:style>
  <w:style w:type="paragraph" w:styleId="Nagwek2">
    <w:name w:val="heading 2"/>
    <w:basedOn w:val="Normalny"/>
    <w:next w:val="Normalny"/>
    <w:link w:val="Nagwek2Znak"/>
    <w:unhideWhenUsed/>
    <w:qFormat/>
    <w:rsid w:val="00A539C1"/>
    <w:pPr>
      <w:keepNext/>
      <w:keepLines/>
      <w:spacing w:before="120" w:after="240"/>
      <w:jc w:val="left"/>
      <w:outlineLvl w:val="1"/>
    </w:pPr>
    <w:rPr>
      <w:rFonts w:eastAsia="Times New Roman"/>
      <w:color w:val="E7392F"/>
      <w:sz w:val="34"/>
      <w:szCs w:val="26"/>
    </w:rPr>
  </w:style>
  <w:style w:type="paragraph" w:styleId="Nagwek8">
    <w:name w:val="heading 8"/>
    <w:basedOn w:val="Normalny"/>
    <w:next w:val="Normalny"/>
    <w:link w:val="Nagwek8Znak"/>
    <w:qFormat/>
    <w:rsid w:val="00040318"/>
    <w:pPr>
      <w:keepNext/>
      <w:widowControl w:val="0"/>
      <w:numPr>
        <w:numId w:val="11"/>
      </w:numPr>
      <w:tabs>
        <w:tab w:val="left" w:pos="720"/>
      </w:tabs>
      <w:spacing w:after="0" w:line="240" w:lineRule="auto"/>
      <w:jc w:val="left"/>
      <w:outlineLvl w:val="7"/>
    </w:pPr>
    <w:rPr>
      <w:rFonts w:ascii="Times New Roman" w:eastAsia="Times New Roman" w:hAnsi="Times New Roman"/>
      <w:b/>
      <w:color w:val="auto"/>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33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37A"/>
  </w:style>
  <w:style w:type="paragraph" w:styleId="Stopka">
    <w:name w:val="footer"/>
    <w:basedOn w:val="Normalny"/>
    <w:link w:val="StopkaZnak"/>
    <w:uiPriority w:val="99"/>
    <w:unhideWhenUsed/>
    <w:rsid w:val="007C33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37A"/>
  </w:style>
  <w:style w:type="table" w:styleId="Tabela-Siatka">
    <w:name w:val="Table Grid"/>
    <w:basedOn w:val="Standardowy"/>
    <w:uiPriority w:val="59"/>
    <w:rsid w:val="00CB1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link w:val="Nagwek1"/>
    <w:uiPriority w:val="9"/>
    <w:rsid w:val="004A24ED"/>
    <w:rPr>
      <w:rFonts w:ascii="Asap" w:eastAsia="Times New Roman" w:hAnsi="Asap" w:cs="Times New Roman"/>
      <w:color w:val="E7392F"/>
      <w:sz w:val="48"/>
      <w:szCs w:val="32"/>
    </w:rPr>
  </w:style>
  <w:style w:type="character" w:customStyle="1" w:styleId="Nagwek2Znak">
    <w:name w:val="Nagłówek 2 Znak"/>
    <w:link w:val="Nagwek2"/>
    <w:rsid w:val="00A539C1"/>
    <w:rPr>
      <w:rFonts w:ascii="Asap" w:eastAsia="Times New Roman" w:hAnsi="Asap"/>
      <w:color w:val="E7392F"/>
      <w:sz w:val="34"/>
      <w:szCs w:val="26"/>
      <w:lang w:eastAsia="en-US"/>
    </w:rPr>
  </w:style>
  <w:style w:type="paragraph" w:customStyle="1" w:styleId="Punktowanie">
    <w:name w:val="Punktowanie"/>
    <w:basedOn w:val="Normalny"/>
    <w:link w:val="PunktowanieZnak"/>
    <w:qFormat/>
    <w:rsid w:val="00A539C1"/>
    <w:pPr>
      <w:numPr>
        <w:numId w:val="1"/>
      </w:numPr>
      <w:spacing w:before="120" w:after="120" w:line="276" w:lineRule="auto"/>
      <w:ind w:left="714" w:hanging="357"/>
      <w:contextualSpacing/>
    </w:pPr>
  </w:style>
  <w:style w:type="paragraph" w:customStyle="1" w:styleId="Numerowanie">
    <w:name w:val="Numerowanie"/>
    <w:basedOn w:val="Punktowanie"/>
    <w:link w:val="NumerowanieZnak"/>
    <w:qFormat/>
    <w:rsid w:val="00A539C1"/>
    <w:pPr>
      <w:numPr>
        <w:numId w:val="2"/>
      </w:numPr>
    </w:pPr>
  </w:style>
  <w:style w:type="character" w:customStyle="1" w:styleId="PunktowanieZnak">
    <w:name w:val="Punktowanie Znak"/>
    <w:link w:val="Punktowanie"/>
    <w:rsid w:val="00A539C1"/>
    <w:rPr>
      <w:rFonts w:ascii="Asap" w:hAnsi="Asap"/>
      <w:color w:val="575756"/>
      <w:sz w:val="24"/>
      <w:szCs w:val="22"/>
      <w:lang w:eastAsia="en-US"/>
    </w:rPr>
  </w:style>
  <w:style w:type="paragraph" w:customStyle="1" w:styleId="Wyrnienie">
    <w:name w:val="Wyróżnienie"/>
    <w:basedOn w:val="Normalny"/>
    <w:link w:val="WyrnienieZnak"/>
    <w:qFormat/>
    <w:rsid w:val="00A539C1"/>
    <w:rPr>
      <w:color w:val="E7392F"/>
    </w:rPr>
  </w:style>
  <w:style w:type="character" w:customStyle="1" w:styleId="NumerowanieZnak">
    <w:name w:val="Numerowanie Znak"/>
    <w:basedOn w:val="PunktowanieZnak"/>
    <w:link w:val="Numerowanie"/>
    <w:rsid w:val="00A539C1"/>
    <w:rPr>
      <w:rFonts w:ascii="Asap" w:hAnsi="Asap"/>
      <w:color w:val="575756"/>
      <w:sz w:val="24"/>
      <w:szCs w:val="22"/>
      <w:lang w:eastAsia="en-US"/>
    </w:rPr>
  </w:style>
  <w:style w:type="paragraph" w:customStyle="1" w:styleId="Oddzia">
    <w:name w:val="Oddział"/>
    <w:basedOn w:val="Normalny"/>
    <w:link w:val="OddziaZnak"/>
    <w:qFormat/>
    <w:rsid w:val="00A539C1"/>
    <w:pPr>
      <w:spacing w:after="0" w:line="240" w:lineRule="auto"/>
      <w:jc w:val="right"/>
    </w:pPr>
    <w:rPr>
      <w:color w:val="8D8AB0"/>
      <w:sz w:val="26"/>
      <w:szCs w:val="26"/>
    </w:rPr>
  </w:style>
  <w:style w:type="character" w:customStyle="1" w:styleId="WyrnienieZnak">
    <w:name w:val="Wyróżnienie Znak"/>
    <w:link w:val="Wyrnienie"/>
    <w:rsid w:val="00A539C1"/>
    <w:rPr>
      <w:rFonts w:ascii="Asap" w:hAnsi="Asap"/>
      <w:color w:val="E7392F"/>
      <w:sz w:val="24"/>
      <w:szCs w:val="22"/>
      <w:lang w:eastAsia="en-US"/>
    </w:rPr>
  </w:style>
  <w:style w:type="paragraph" w:customStyle="1" w:styleId="IzbaPrzyj">
    <w:name w:val="Izba Przyjęć"/>
    <w:basedOn w:val="Oddzia"/>
    <w:link w:val="IzbaPrzyjZnak"/>
    <w:qFormat/>
    <w:rsid w:val="00A539C1"/>
    <w:rPr>
      <w:color w:val="F2888B"/>
    </w:rPr>
  </w:style>
  <w:style w:type="character" w:customStyle="1" w:styleId="OddziaZnak">
    <w:name w:val="Oddział Znak"/>
    <w:link w:val="Oddzia"/>
    <w:rsid w:val="00A539C1"/>
    <w:rPr>
      <w:rFonts w:ascii="Asap" w:hAnsi="Asap"/>
      <w:color w:val="8D8AB0"/>
      <w:sz w:val="26"/>
      <w:szCs w:val="26"/>
      <w:lang w:eastAsia="en-US"/>
    </w:rPr>
  </w:style>
  <w:style w:type="paragraph" w:customStyle="1" w:styleId="Poradniespecjalistyczne">
    <w:name w:val="Poradnie specjalistyczne"/>
    <w:basedOn w:val="IzbaPrzyj"/>
    <w:link w:val="PoradniespecjalistyczneZnak"/>
    <w:qFormat/>
    <w:rsid w:val="003C12BD"/>
    <w:rPr>
      <w:color w:val="94A04F"/>
    </w:rPr>
  </w:style>
  <w:style w:type="character" w:customStyle="1" w:styleId="IzbaPrzyjZnak">
    <w:name w:val="Izba Przyjęć Znak"/>
    <w:link w:val="IzbaPrzyj"/>
    <w:rsid w:val="00A539C1"/>
    <w:rPr>
      <w:rFonts w:ascii="Asap" w:hAnsi="Asap"/>
      <w:color w:val="F2888B"/>
      <w:sz w:val="26"/>
      <w:szCs w:val="26"/>
      <w:lang w:eastAsia="en-US"/>
    </w:rPr>
  </w:style>
  <w:style w:type="paragraph" w:customStyle="1" w:styleId="Pracowniediagnostyczne">
    <w:name w:val="Pracownie diagnostyczne"/>
    <w:basedOn w:val="Poradniespecjalistyczne"/>
    <w:link w:val="PracowniediagnostyczneZnak"/>
    <w:qFormat/>
    <w:rsid w:val="00613A93"/>
    <w:rPr>
      <w:color w:val="7CC8C5"/>
    </w:rPr>
  </w:style>
  <w:style w:type="character" w:customStyle="1" w:styleId="PoradniespecjalistyczneZnak">
    <w:name w:val="Poradnie specjalistyczne Znak"/>
    <w:link w:val="Poradniespecjalistyczne"/>
    <w:rsid w:val="003C12BD"/>
    <w:rPr>
      <w:rFonts w:ascii="Asap" w:hAnsi="Asap"/>
      <w:color w:val="94A04F"/>
      <w:sz w:val="26"/>
      <w:szCs w:val="26"/>
      <w:lang w:eastAsia="en-US"/>
    </w:rPr>
  </w:style>
  <w:style w:type="paragraph" w:customStyle="1" w:styleId="LaboratoriumAnalityczne">
    <w:name w:val="Laboratorium Analityczne"/>
    <w:basedOn w:val="Pracowniediagnostyczne"/>
    <w:link w:val="LaboratoriumAnalityczneZnak"/>
    <w:qFormat/>
    <w:rsid w:val="00613A93"/>
    <w:rPr>
      <w:color w:val="CAA800"/>
    </w:rPr>
  </w:style>
  <w:style w:type="character" w:customStyle="1" w:styleId="PracowniediagnostyczneZnak">
    <w:name w:val="Pracownie diagnostyczne Znak"/>
    <w:link w:val="Pracowniediagnostyczne"/>
    <w:rsid w:val="00613A93"/>
    <w:rPr>
      <w:rFonts w:ascii="Asap" w:hAnsi="Asap"/>
      <w:color w:val="7CC8C5"/>
      <w:sz w:val="26"/>
      <w:szCs w:val="26"/>
      <w:lang w:eastAsia="en-US"/>
    </w:rPr>
  </w:style>
  <w:style w:type="paragraph" w:customStyle="1" w:styleId="Pozostaekomrki">
    <w:name w:val="Pozostałe komórki"/>
    <w:basedOn w:val="LaboratoriumAnalityczne"/>
    <w:link w:val="PozostaekomrkiZnak"/>
    <w:qFormat/>
    <w:rsid w:val="00613A93"/>
    <w:rPr>
      <w:color w:val="887C77"/>
    </w:rPr>
  </w:style>
  <w:style w:type="character" w:customStyle="1" w:styleId="LaboratoriumAnalityczneZnak">
    <w:name w:val="Laboratorium Analityczne Znak"/>
    <w:link w:val="LaboratoriumAnalityczne"/>
    <w:rsid w:val="00613A93"/>
    <w:rPr>
      <w:rFonts w:ascii="Asap" w:hAnsi="Asap"/>
      <w:color w:val="CAA800"/>
      <w:sz w:val="26"/>
      <w:szCs w:val="26"/>
      <w:lang w:eastAsia="en-US"/>
    </w:rPr>
  </w:style>
  <w:style w:type="paragraph" w:styleId="Tekstdymka">
    <w:name w:val="Balloon Text"/>
    <w:basedOn w:val="Normalny"/>
    <w:link w:val="TekstdymkaZnak"/>
    <w:uiPriority w:val="99"/>
    <w:semiHidden/>
    <w:unhideWhenUsed/>
    <w:rsid w:val="00A719C4"/>
    <w:pPr>
      <w:spacing w:after="0" w:line="240" w:lineRule="auto"/>
    </w:pPr>
    <w:rPr>
      <w:rFonts w:ascii="Segoe UI" w:hAnsi="Segoe UI" w:cs="Segoe UI"/>
      <w:sz w:val="18"/>
      <w:szCs w:val="18"/>
    </w:rPr>
  </w:style>
  <w:style w:type="character" w:customStyle="1" w:styleId="PozostaekomrkiZnak">
    <w:name w:val="Pozostałe komórki Znak"/>
    <w:link w:val="Pozostaekomrki"/>
    <w:rsid w:val="00613A93"/>
    <w:rPr>
      <w:rFonts w:ascii="Asap" w:hAnsi="Asap"/>
      <w:color w:val="887C77"/>
      <w:sz w:val="26"/>
      <w:szCs w:val="26"/>
      <w:lang w:eastAsia="en-US"/>
    </w:rPr>
  </w:style>
  <w:style w:type="character" w:customStyle="1" w:styleId="TekstdymkaZnak">
    <w:name w:val="Tekst dymka Znak"/>
    <w:link w:val="Tekstdymka"/>
    <w:uiPriority w:val="99"/>
    <w:semiHidden/>
    <w:rsid w:val="00A719C4"/>
    <w:rPr>
      <w:rFonts w:ascii="Segoe UI" w:hAnsi="Segoe UI" w:cs="Segoe UI"/>
      <w:color w:val="575756"/>
      <w:sz w:val="18"/>
      <w:szCs w:val="18"/>
      <w:lang w:eastAsia="en-US"/>
    </w:rPr>
  </w:style>
  <w:style w:type="paragraph" w:styleId="Akapitzlist">
    <w:name w:val="List Paragraph"/>
    <w:basedOn w:val="Normalny"/>
    <w:link w:val="AkapitzlistZnak"/>
    <w:uiPriority w:val="34"/>
    <w:qFormat/>
    <w:rsid w:val="00FC1D72"/>
    <w:pPr>
      <w:spacing w:after="200" w:line="276" w:lineRule="auto"/>
      <w:ind w:left="720"/>
      <w:contextualSpacing/>
      <w:jc w:val="left"/>
    </w:pPr>
    <w:rPr>
      <w:rFonts w:asciiTheme="minorHAnsi" w:eastAsiaTheme="minorHAnsi" w:hAnsiTheme="minorHAnsi" w:cstheme="minorBidi"/>
      <w:color w:val="auto"/>
      <w:sz w:val="22"/>
    </w:rPr>
  </w:style>
  <w:style w:type="paragraph" w:customStyle="1" w:styleId="NormalTable1">
    <w:name w:val="Normal Table1"/>
    <w:rsid w:val="00FC1D72"/>
    <w:pPr>
      <w:overflowPunct w:val="0"/>
      <w:autoSpaceDE w:val="0"/>
      <w:autoSpaceDN w:val="0"/>
      <w:adjustRightInd w:val="0"/>
    </w:pPr>
    <w:rPr>
      <w:rFonts w:ascii="Times New Roman" w:eastAsia="Times New Roman" w:hAnsi="Times New Roman"/>
    </w:rPr>
  </w:style>
  <w:style w:type="paragraph" w:customStyle="1" w:styleId="Default">
    <w:name w:val="Default"/>
    <w:rsid w:val="00646677"/>
    <w:pPr>
      <w:autoSpaceDE w:val="0"/>
      <w:autoSpaceDN w:val="0"/>
      <w:adjustRightInd w:val="0"/>
    </w:pPr>
    <w:rPr>
      <w:rFonts w:ascii="Times New Roman" w:hAnsi="Times New Roman"/>
      <w:color w:val="000000"/>
      <w:sz w:val="24"/>
      <w:szCs w:val="24"/>
    </w:rPr>
  </w:style>
  <w:style w:type="paragraph" w:styleId="Tekstpodstawowywcity3">
    <w:name w:val="Body Text Indent 3"/>
    <w:basedOn w:val="Normalny"/>
    <w:link w:val="Tekstpodstawowywcity3Znak"/>
    <w:uiPriority w:val="99"/>
    <w:unhideWhenUsed/>
    <w:rsid w:val="00BC55EF"/>
    <w:pPr>
      <w:spacing w:after="120" w:line="240" w:lineRule="auto"/>
      <w:ind w:left="283"/>
      <w:jc w:val="left"/>
    </w:pPr>
    <w:rPr>
      <w:rFonts w:ascii="Times New Roman" w:eastAsia="Times New Roman" w:hAnsi="Times New Roman"/>
      <w:color w:val="auto"/>
      <w:sz w:val="16"/>
      <w:szCs w:val="16"/>
      <w:lang w:eastAsia="pl-PL"/>
    </w:rPr>
  </w:style>
  <w:style w:type="character" w:customStyle="1" w:styleId="Tekstpodstawowywcity3Znak">
    <w:name w:val="Tekst podstawowy wcięty 3 Znak"/>
    <w:basedOn w:val="Domylnaczcionkaakapitu"/>
    <w:link w:val="Tekstpodstawowywcity3"/>
    <w:uiPriority w:val="99"/>
    <w:rsid w:val="00BC55EF"/>
    <w:rPr>
      <w:rFonts w:ascii="Times New Roman" w:eastAsia="Times New Roman" w:hAnsi="Times New Roman"/>
      <w:sz w:val="16"/>
      <w:szCs w:val="16"/>
    </w:rPr>
  </w:style>
  <w:style w:type="paragraph" w:styleId="NormalnyWeb">
    <w:name w:val="Normal (Web)"/>
    <w:basedOn w:val="Normalny"/>
    <w:rsid w:val="0089094A"/>
    <w:pPr>
      <w:spacing w:before="100" w:beforeAutospacing="1" w:after="100" w:afterAutospacing="1" w:line="240" w:lineRule="auto"/>
      <w:jc w:val="left"/>
    </w:pPr>
    <w:rPr>
      <w:rFonts w:ascii="Times New Roman" w:eastAsia="Times New Roman" w:hAnsi="Times New Roman"/>
      <w:color w:val="auto"/>
      <w:szCs w:val="24"/>
      <w:lang w:eastAsia="pl-PL"/>
    </w:rPr>
  </w:style>
  <w:style w:type="paragraph" w:styleId="Tekstpodstawowy">
    <w:name w:val="Body Text"/>
    <w:aliases w:val="body text"/>
    <w:basedOn w:val="Normalny"/>
    <w:link w:val="TekstpodstawowyZnak"/>
    <w:uiPriority w:val="99"/>
    <w:unhideWhenUsed/>
    <w:rsid w:val="00D61A03"/>
    <w:pPr>
      <w:spacing w:after="120"/>
    </w:pPr>
  </w:style>
  <w:style w:type="character" w:customStyle="1" w:styleId="TekstpodstawowyZnak">
    <w:name w:val="Tekst podstawowy Znak"/>
    <w:aliases w:val="body text Znak"/>
    <w:basedOn w:val="Domylnaczcionkaakapitu"/>
    <w:link w:val="Tekstpodstawowy"/>
    <w:uiPriority w:val="99"/>
    <w:rsid w:val="00D61A03"/>
    <w:rPr>
      <w:rFonts w:ascii="Asap" w:hAnsi="Asap"/>
      <w:color w:val="575756"/>
      <w:sz w:val="24"/>
      <w:szCs w:val="22"/>
      <w:lang w:eastAsia="en-US"/>
    </w:rPr>
  </w:style>
  <w:style w:type="paragraph" w:styleId="Tekstpodstawowywcity">
    <w:name w:val="Body Text Indent"/>
    <w:basedOn w:val="Normalny"/>
    <w:link w:val="TekstpodstawowywcityZnak"/>
    <w:uiPriority w:val="99"/>
    <w:unhideWhenUsed/>
    <w:rsid w:val="00D61A03"/>
    <w:pPr>
      <w:spacing w:after="120"/>
      <w:ind w:left="283"/>
    </w:pPr>
  </w:style>
  <w:style w:type="character" w:customStyle="1" w:styleId="TekstpodstawowywcityZnak">
    <w:name w:val="Tekst podstawowy wcięty Znak"/>
    <w:basedOn w:val="Domylnaczcionkaakapitu"/>
    <w:link w:val="Tekstpodstawowywcity"/>
    <w:uiPriority w:val="99"/>
    <w:rsid w:val="00D61A03"/>
    <w:rPr>
      <w:rFonts w:ascii="Asap" w:hAnsi="Asap"/>
      <w:color w:val="575756"/>
      <w:sz w:val="24"/>
      <w:szCs w:val="22"/>
      <w:lang w:eastAsia="en-US"/>
    </w:rPr>
  </w:style>
  <w:style w:type="character" w:styleId="Hipercze">
    <w:name w:val="Hyperlink"/>
    <w:basedOn w:val="Domylnaczcionkaakapitu"/>
    <w:uiPriority w:val="99"/>
    <w:unhideWhenUsed/>
    <w:rsid w:val="00C1726C"/>
    <w:rPr>
      <w:color w:val="0000FF"/>
      <w:u w:val="single"/>
    </w:rPr>
  </w:style>
  <w:style w:type="paragraph" w:customStyle="1" w:styleId="Standard">
    <w:name w:val="Standard"/>
    <w:rsid w:val="000023DB"/>
    <w:pPr>
      <w:suppressAutoHyphens/>
      <w:autoSpaceDN w:val="0"/>
      <w:textAlignment w:val="baseline"/>
    </w:pPr>
    <w:rPr>
      <w:rFonts w:ascii="Times New Roman" w:eastAsia="Times New Roman" w:hAnsi="Times New Roman"/>
      <w:kern w:val="3"/>
      <w:sz w:val="24"/>
      <w:szCs w:val="24"/>
      <w:lang w:eastAsia="zh-CN"/>
    </w:rPr>
  </w:style>
  <w:style w:type="paragraph" w:customStyle="1" w:styleId="Domylnie">
    <w:name w:val="Domy?lnie"/>
    <w:rsid w:val="000023DB"/>
    <w:pPr>
      <w:widowControl w:val="0"/>
      <w:suppressAutoHyphens/>
      <w:autoSpaceDN w:val="0"/>
      <w:textAlignment w:val="baseline"/>
    </w:pPr>
    <w:rPr>
      <w:rFonts w:cs="Calibri"/>
      <w:kern w:val="3"/>
      <w:sz w:val="24"/>
      <w:szCs w:val="24"/>
      <w:lang w:bidi="hi-IN"/>
    </w:rPr>
  </w:style>
  <w:style w:type="character" w:customStyle="1" w:styleId="s3">
    <w:name w:val="s3"/>
    <w:basedOn w:val="Domylnaczcionkaakapitu"/>
    <w:rsid w:val="000023DB"/>
  </w:style>
  <w:style w:type="paragraph" w:styleId="Bezodstpw">
    <w:name w:val="No Spacing"/>
    <w:uiPriority w:val="1"/>
    <w:qFormat/>
    <w:rsid w:val="007C3FA6"/>
    <w:rPr>
      <w:rFonts w:asciiTheme="minorHAnsi" w:eastAsiaTheme="minorHAnsi" w:hAnsiTheme="minorHAnsi" w:cstheme="minorBidi"/>
      <w:sz w:val="22"/>
      <w:szCs w:val="22"/>
      <w:lang w:eastAsia="en-US"/>
    </w:rPr>
  </w:style>
  <w:style w:type="character" w:customStyle="1" w:styleId="FontStyle14">
    <w:name w:val="Font Style14"/>
    <w:rsid w:val="001E39AD"/>
    <w:rPr>
      <w:rFonts w:ascii="Times New Roman" w:hAnsi="Times New Roman" w:cs="Times New Roman"/>
      <w:b/>
      <w:bCs/>
      <w:sz w:val="20"/>
      <w:szCs w:val="20"/>
    </w:rPr>
  </w:style>
  <w:style w:type="paragraph" w:styleId="Tekstpodstawowy3">
    <w:name w:val="Body Text 3"/>
    <w:basedOn w:val="Normalny"/>
    <w:link w:val="Tekstpodstawowy3Znak"/>
    <w:uiPriority w:val="99"/>
    <w:unhideWhenUsed/>
    <w:rsid w:val="006E78C6"/>
    <w:pPr>
      <w:spacing w:after="120" w:line="276" w:lineRule="auto"/>
      <w:jc w:val="left"/>
    </w:pPr>
    <w:rPr>
      <w:rFonts w:ascii="Calibri" w:hAnsi="Calibri"/>
      <w:color w:val="auto"/>
      <w:sz w:val="16"/>
      <w:szCs w:val="16"/>
    </w:rPr>
  </w:style>
  <w:style w:type="character" w:customStyle="1" w:styleId="Tekstpodstawowy3Znak">
    <w:name w:val="Tekst podstawowy 3 Znak"/>
    <w:basedOn w:val="Domylnaczcionkaakapitu"/>
    <w:link w:val="Tekstpodstawowy3"/>
    <w:uiPriority w:val="99"/>
    <w:rsid w:val="006E78C6"/>
    <w:rPr>
      <w:sz w:val="16"/>
      <w:szCs w:val="16"/>
      <w:lang w:eastAsia="en-US"/>
    </w:rPr>
  </w:style>
  <w:style w:type="paragraph" w:customStyle="1" w:styleId="Normalny1">
    <w:name w:val="Normalny1"/>
    <w:rsid w:val="00F97186"/>
    <w:rPr>
      <w:rFonts w:ascii="Times New Roman" w:eastAsia="Arial Unicode MS" w:hAnsi="Times New Roman" w:cs="Arial Unicode MS"/>
      <w:color w:val="000000"/>
      <w:sz w:val="24"/>
      <w:szCs w:val="24"/>
    </w:rPr>
  </w:style>
  <w:style w:type="numbering" w:customStyle="1" w:styleId="Listanumerowana1">
    <w:name w:val="Lista numerowana1"/>
    <w:rsid w:val="00F97186"/>
  </w:style>
  <w:style w:type="character" w:customStyle="1" w:styleId="FontStyle36">
    <w:name w:val="Font Style36"/>
    <w:basedOn w:val="Domylnaczcionkaakapitu"/>
    <w:uiPriority w:val="99"/>
    <w:rsid w:val="00944722"/>
    <w:rPr>
      <w:rFonts w:ascii="Calibri" w:hAnsi="Calibri" w:cs="Calibri"/>
      <w:color w:val="000000"/>
      <w:sz w:val="16"/>
      <w:szCs w:val="16"/>
      <w:lang w:val="pl-PL" w:eastAsia="pl-PL"/>
    </w:rPr>
  </w:style>
  <w:style w:type="numbering" w:customStyle="1" w:styleId="Bezlisty1">
    <w:name w:val="Bez listy1"/>
    <w:next w:val="Bezlisty"/>
    <w:uiPriority w:val="99"/>
    <w:semiHidden/>
    <w:unhideWhenUsed/>
    <w:rsid w:val="00FA2312"/>
  </w:style>
  <w:style w:type="character" w:customStyle="1" w:styleId="TekstpodstawowyZnak1">
    <w:name w:val="Tekst podstawowy Znak1"/>
    <w:basedOn w:val="Domylnaczcionkaakapitu"/>
    <w:uiPriority w:val="99"/>
    <w:semiHidden/>
    <w:rsid w:val="00FA2312"/>
    <w:rPr>
      <w:rFonts w:ascii="Tahoma" w:eastAsia="Calibri" w:hAnsi="Tahoma" w:cs="Times New Roman"/>
      <w:color w:val="1E1E1E"/>
      <w:spacing w:val="4"/>
      <w:sz w:val="18"/>
    </w:rPr>
  </w:style>
  <w:style w:type="character" w:customStyle="1" w:styleId="Teksttreci">
    <w:name w:val="Tekst treści"/>
    <w:rsid w:val="00FA2312"/>
    <w:rPr>
      <w:rFonts w:ascii="Tahoma" w:eastAsia="Tahoma" w:hAnsi="Tahoma" w:cs="Tahoma"/>
      <w:b w:val="0"/>
      <w:bCs w:val="0"/>
      <w:i w:val="0"/>
      <w:iCs w:val="0"/>
      <w:smallCaps w:val="0"/>
      <w:strike w:val="0"/>
      <w:color w:val="000000"/>
      <w:spacing w:val="0"/>
      <w:w w:val="100"/>
      <w:position w:val="0"/>
      <w:sz w:val="17"/>
      <w:szCs w:val="17"/>
      <w:u w:val="none"/>
      <w:lang w:val="pl-PL" w:eastAsia="pl-PL" w:bidi="pl-PL"/>
    </w:rPr>
  </w:style>
  <w:style w:type="paragraph" w:customStyle="1" w:styleId="Akapitzlist1">
    <w:name w:val="Akapit z listą1"/>
    <w:basedOn w:val="Normalny"/>
    <w:rsid w:val="00FA2312"/>
    <w:pPr>
      <w:spacing w:after="0" w:line="260" w:lineRule="exact"/>
      <w:ind w:left="720"/>
      <w:contextualSpacing/>
      <w:jc w:val="left"/>
    </w:pPr>
    <w:rPr>
      <w:rFonts w:ascii="Tahoma" w:eastAsia="Times New Roman" w:hAnsi="Tahoma"/>
      <w:color w:val="1E1E1E"/>
      <w:spacing w:val="4"/>
      <w:sz w:val="18"/>
    </w:rPr>
  </w:style>
  <w:style w:type="paragraph" w:styleId="Tekstblokowy">
    <w:name w:val="Block Text"/>
    <w:basedOn w:val="Normalny"/>
    <w:semiHidden/>
    <w:unhideWhenUsed/>
    <w:rsid w:val="00FA2312"/>
    <w:pPr>
      <w:spacing w:after="120" w:line="240" w:lineRule="auto"/>
      <w:ind w:left="1440" w:right="1440"/>
      <w:jc w:val="left"/>
    </w:pPr>
    <w:rPr>
      <w:rFonts w:ascii="FormataCnLtCE" w:eastAsia="Times New Roman" w:hAnsi="FormataCnLtCE" w:cs="Times New (W1)"/>
      <w:color w:val="auto"/>
      <w:sz w:val="20"/>
      <w:szCs w:val="20"/>
    </w:rPr>
  </w:style>
  <w:style w:type="paragraph" w:customStyle="1" w:styleId="ox-6e5112f351-msonormal">
    <w:name w:val="ox-6e5112f351-msonormal"/>
    <w:basedOn w:val="Normalny"/>
    <w:rsid w:val="00812B4F"/>
    <w:pPr>
      <w:spacing w:before="100" w:beforeAutospacing="1" w:after="100" w:afterAutospacing="1" w:line="240" w:lineRule="auto"/>
      <w:jc w:val="left"/>
    </w:pPr>
    <w:rPr>
      <w:rFonts w:ascii="Calibri" w:eastAsiaTheme="minorHAnsi" w:hAnsi="Calibri" w:cs="Calibri"/>
      <w:color w:val="auto"/>
      <w:sz w:val="22"/>
      <w:lang w:eastAsia="pl-PL"/>
    </w:rPr>
  </w:style>
  <w:style w:type="character" w:styleId="Pogrubienie">
    <w:name w:val="Strong"/>
    <w:basedOn w:val="Domylnaczcionkaakapitu"/>
    <w:uiPriority w:val="22"/>
    <w:qFormat/>
    <w:rsid w:val="00812B4F"/>
    <w:rPr>
      <w:b/>
      <w:bCs/>
    </w:rPr>
  </w:style>
  <w:style w:type="character" w:styleId="Uwydatnienie">
    <w:name w:val="Emphasis"/>
    <w:basedOn w:val="Domylnaczcionkaakapitu"/>
    <w:uiPriority w:val="20"/>
    <w:qFormat/>
    <w:rsid w:val="00812B4F"/>
    <w:rPr>
      <w:i/>
      <w:iCs/>
    </w:rPr>
  </w:style>
  <w:style w:type="paragraph" w:customStyle="1" w:styleId="ox-037d82e4b0-msonormal">
    <w:name w:val="ox-037d82e4b0-msonormal"/>
    <w:basedOn w:val="Normalny"/>
    <w:rsid w:val="00B029DA"/>
    <w:pPr>
      <w:spacing w:before="100" w:beforeAutospacing="1" w:after="100" w:afterAutospacing="1" w:line="240" w:lineRule="auto"/>
      <w:jc w:val="left"/>
    </w:pPr>
    <w:rPr>
      <w:rFonts w:ascii="Times New Roman" w:eastAsia="Times New Roman" w:hAnsi="Times New Roman"/>
      <w:color w:val="auto"/>
      <w:szCs w:val="24"/>
      <w:lang w:eastAsia="pl-PL"/>
    </w:rPr>
  </w:style>
  <w:style w:type="character" w:customStyle="1" w:styleId="AkapitzlistZnak">
    <w:name w:val="Akapit z listą Znak"/>
    <w:link w:val="Akapitzlist"/>
    <w:uiPriority w:val="34"/>
    <w:rsid w:val="00C93E10"/>
    <w:rPr>
      <w:rFonts w:asciiTheme="minorHAnsi" w:eastAsiaTheme="minorHAnsi" w:hAnsiTheme="minorHAnsi" w:cstheme="minorBidi"/>
      <w:sz w:val="22"/>
      <w:szCs w:val="22"/>
      <w:lang w:eastAsia="en-US"/>
    </w:rPr>
  </w:style>
  <w:style w:type="paragraph" w:styleId="Tekstpodstawowywcity2">
    <w:name w:val="Body Text Indent 2"/>
    <w:basedOn w:val="Normalny"/>
    <w:link w:val="Tekstpodstawowywcity2Znak"/>
    <w:rsid w:val="00327B0E"/>
    <w:pPr>
      <w:spacing w:after="120" w:line="480" w:lineRule="auto"/>
      <w:ind w:left="283"/>
      <w:jc w:val="left"/>
    </w:pPr>
    <w:rPr>
      <w:rFonts w:ascii="Times New Roman" w:eastAsia="Times New Roman" w:hAnsi="Times New Roman"/>
      <w:color w:val="auto"/>
      <w:szCs w:val="24"/>
      <w:lang w:eastAsia="pl-PL"/>
    </w:rPr>
  </w:style>
  <w:style w:type="character" w:customStyle="1" w:styleId="Tekstpodstawowywcity2Znak">
    <w:name w:val="Tekst podstawowy wcięty 2 Znak"/>
    <w:basedOn w:val="Domylnaczcionkaakapitu"/>
    <w:link w:val="Tekstpodstawowywcity2"/>
    <w:rsid w:val="00327B0E"/>
    <w:rPr>
      <w:rFonts w:ascii="Times New Roman" w:eastAsia="Times New Roman" w:hAnsi="Times New Roman"/>
      <w:sz w:val="24"/>
      <w:szCs w:val="24"/>
    </w:rPr>
  </w:style>
  <w:style w:type="character" w:customStyle="1" w:styleId="st1">
    <w:name w:val="st1"/>
    <w:rsid w:val="00AE47C9"/>
  </w:style>
  <w:style w:type="paragraph" w:customStyle="1" w:styleId="Zwykytekst2">
    <w:name w:val="Zwykły tekst2"/>
    <w:basedOn w:val="Normalny"/>
    <w:rsid w:val="00AE47C9"/>
    <w:pPr>
      <w:spacing w:after="0" w:line="240" w:lineRule="auto"/>
      <w:jc w:val="left"/>
    </w:pPr>
    <w:rPr>
      <w:rFonts w:ascii="Courier New" w:eastAsia="Times New Roman" w:hAnsi="Courier New"/>
      <w:color w:val="auto"/>
      <w:sz w:val="20"/>
      <w:szCs w:val="20"/>
      <w:lang w:eastAsia="ar-SA"/>
    </w:rPr>
  </w:style>
  <w:style w:type="character" w:customStyle="1" w:styleId="Nagwek8Znak">
    <w:name w:val="Nagłówek 8 Znak"/>
    <w:basedOn w:val="Domylnaczcionkaakapitu"/>
    <w:link w:val="Nagwek8"/>
    <w:rsid w:val="00040318"/>
    <w:rPr>
      <w:rFonts w:ascii="Times New Roman" w:eastAsia="Times New Roman" w:hAnsi="Times New Roman"/>
      <w:b/>
      <w:sz w:val="24"/>
    </w:rPr>
  </w:style>
  <w:style w:type="character" w:customStyle="1" w:styleId="Nierozpoznanawzmianka1">
    <w:name w:val="Nierozpoznana wzmianka1"/>
    <w:basedOn w:val="Domylnaczcionkaakapitu"/>
    <w:uiPriority w:val="99"/>
    <w:semiHidden/>
    <w:unhideWhenUsed/>
    <w:rsid w:val="00B1754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93078954">
      <w:bodyDiv w:val="1"/>
      <w:marLeft w:val="0"/>
      <w:marRight w:val="0"/>
      <w:marTop w:val="0"/>
      <w:marBottom w:val="0"/>
      <w:divBdr>
        <w:top w:val="none" w:sz="0" w:space="0" w:color="auto"/>
        <w:left w:val="none" w:sz="0" w:space="0" w:color="auto"/>
        <w:bottom w:val="none" w:sz="0" w:space="0" w:color="auto"/>
        <w:right w:val="none" w:sz="0" w:space="0" w:color="auto"/>
      </w:divBdr>
    </w:div>
    <w:div w:id="254290552">
      <w:bodyDiv w:val="1"/>
      <w:marLeft w:val="0"/>
      <w:marRight w:val="0"/>
      <w:marTop w:val="0"/>
      <w:marBottom w:val="0"/>
      <w:divBdr>
        <w:top w:val="none" w:sz="0" w:space="0" w:color="auto"/>
        <w:left w:val="none" w:sz="0" w:space="0" w:color="auto"/>
        <w:bottom w:val="none" w:sz="0" w:space="0" w:color="auto"/>
        <w:right w:val="none" w:sz="0" w:space="0" w:color="auto"/>
      </w:divBdr>
      <w:divsChild>
        <w:div w:id="233591734">
          <w:marLeft w:val="0"/>
          <w:marRight w:val="0"/>
          <w:marTop w:val="0"/>
          <w:marBottom w:val="0"/>
          <w:divBdr>
            <w:top w:val="none" w:sz="0" w:space="0" w:color="auto"/>
            <w:left w:val="none" w:sz="0" w:space="0" w:color="auto"/>
            <w:bottom w:val="none" w:sz="0" w:space="0" w:color="auto"/>
            <w:right w:val="none" w:sz="0" w:space="0" w:color="auto"/>
          </w:divBdr>
          <w:divsChild>
            <w:div w:id="15762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5658">
      <w:bodyDiv w:val="1"/>
      <w:marLeft w:val="0"/>
      <w:marRight w:val="0"/>
      <w:marTop w:val="0"/>
      <w:marBottom w:val="0"/>
      <w:divBdr>
        <w:top w:val="none" w:sz="0" w:space="0" w:color="auto"/>
        <w:left w:val="none" w:sz="0" w:space="0" w:color="auto"/>
        <w:bottom w:val="none" w:sz="0" w:space="0" w:color="auto"/>
        <w:right w:val="none" w:sz="0" w:space="0" w:color="auto"/>
      </w:divBdr>
      <w:divsChild>
        <w:div w:id="184828126">
          <w:marLeft w:val="0"/>
          <w:marRight w:val="0"/>
          <w:marTop w:val="0"/>
          <w:marBottom w:val="0"/>
          <w:divBdr>
            <w:top w:val="none" w:sz="0" w:space="0" w:color="auto"/>
            <w:left w:val="none" w:sz="0" w:space="0" w:color="auto"/>
            <w:bottom w:val="none" w:sz="0" w:space="0" w:color="auto"/>
            <w:right w:val="none" w:sz="0" w:space="0" w:color="auto"/>
          </w:divBdr>
          <w:divsChild>
            <w:div w:id="10230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6241">
      <w:bodyDiv w:val="1"/>
      <w:marLeft w:val="0"/>
      <w:marRight w:val="0"/>
      <w:marTop w:val="0"/>
      <w:marBottom w:val="0"/>
      <w:divBdr>
        <w:top w:val="none" w:sz="0" w:space="0" w:color="auto"/>
        <w:left w:val="none" w:sz="0" w:space="0" w:color="auto"/>
        <w:bottom w:val="none" w:sz="0" w:space="0" w:color="auto"/>
        <w:right w:val="none" w:sz="0" w:space="0" w:color="auto"/>
      </w:divBdr>
    </w:div>
    <w:div w:id="549999345">
      <w:bodyDiv w:val="1"/>
      <w:marLeft w:val="0"/>
      <w:marRight w:val="0"/>
      <w:marTop w:val="0"/>
      <w:marBottom w:val="0"/>
      <w:divBdr>
        <w:top w:val="none" w:sz="0" w:space="0" w:color="auto"/>
        <w:left w:val="none" w:sz="0" w:space="0" w:color="auto"/>
        <w:bottom w:val="none" w:sz="0" w:space="0" w:color="auto"/>
        <w:right w:val="none" w:sz="0" w:space="0" w:color="auto"/>
      </w:divBdr>
    </w:div>
    <w:div w:id="655231830">
      <w:bodyDiv w:val="1"/>
      <w:marLeft w:val="0"/>
      <w:marRight w:val="0"/>
      <w:marTop w:val="0"/>
      <w:marBottom w:val="0"/>
      <w:divBdr>
        <w:top w:val="none" w:sz="0" w:space="0" w:color="auto"/>
        <w:left w:val="none" w:sz="0" w:space="0" w:color="auto"/>
        <w:bottom w:val="none" w:sz="0" w:space="0" w:color="auto"/>
        <w:right w:val="none" w:sz="0" w:space="0" w:color="auto"/>
      </w:divBdr>
    </w:div>
    <w:div w:id="660937009">
      <w:bodyDiv w:val="1"/>
      <w:marLeft w:val="0"/>
      <w:marRight w:val="0"/>
      <w:marTop w:val="0"/>
      <w:marBottom w:val="0"/>
      <w:divBdr>
        <w:top w:val="none" w:sz="0" w:space="0" w:color="auto"/>
        <w:left w:val="none" w:sz="0" w:space="0" w:color="auto"/>
        <w:bottom w:val="none" w:sz="0" w:space="0" w:color="auto"/>
        <w:right w:val="none" w:sz="0" w:space="0" w:color="auto"/>
      </w:divBdr>
    </w:div>
    <w:div w:id="668950367">
      <w:bodyDiv w:val="1"/>
      <w:marLeft w:val="0"/>
      <w:marRight w:val="0"/>
      <w:marTop w:val="0"/>
      <w:marBottom w:val="0"/>
      <w:divBdr>
        <w:top w:val="none" w:sz="0" w:space="0" w:color="auto"/>
        <w:left w:val="none" w:sz="0" w:space="0" w:color="auto"/>
        <w:bottom w:val="none" w:sz="0" w:space="0" w:color="auto"/>
        <w:right w:val="none" w:sz="0" w:space="0" w:color="auto"/>
      </w:divBdr>
    </w:div>
    <w:div w:id="673998935">
      <w:bodyDiv w:val="1"/>
      <w:marLeft w:val="0"/>
      <w:marRight w:val="0"/>
      <w:marTop w:val="0"/>
      <w:marBottom w:val="0"/>
      <w:divBdr>
        <w:top w:val="none" w:sz="0" w:space="0" w:color="auto"/>
        <w:left w:val="none" w:sz="0" w:space="0" w:color="auto"/>
        <w:bottom w:val="none" w:sz="0" w:space="0" w:color="auto"/>
        <w:right w:val="none" w:sz="0" w:space="0" w:color="auto"/>
      </w:divBdr>
      <w:divsChild>
        <w:div w:id="607737673">
          <w:marLeft w:val="0"/>
          <w:marRight w:val="0"/>
          <w:marTop w:val="0"/>
          <w:marBottom w:val="0"/>
          <w:divBdr>
            <w:top w:val="none" w:sz="0" w:space="0" w:color="auto"/>
            <w:left w:val="none" w:sz="0" w:space="0" w:color="auto"/>
            <w:bottom w:val="none" w:sz="0" w:space="0" w:color="auto"/>
            <w:right w:val="none" w:sz="0" w:space="0" w:color="auto"/>
          </w:divBdr>
        </w:div>
        <w:div w:id="1051617336">
          <w:marLeft w:val="0"/>
          <w:marRight w:val="0"/>
          <w:marTop w:val="0"/>
          <w:marBottom w:val="0"/>
          <w:divBdr>
            <w:top w:val="none" w:sz="0" w:space="0" w:color="auto"/>
            <w:left w:val="none" w:sz="0" w:space="0" w:color="auto"/>
            <w:bottom w:val="none" w:sz="0" w:space="0" w:color="auto"/>
            <w:right w:val="none" w:sz="0" w:space="0" w:color="auto"/>
          </w:divBdr>
        </w:div>
        <w:div w:id="1314990259">
          <w:marLeft w:val="0"/>
          <w:marRight w:val="0"/>
          <w:marTop w:val="0"/>
          <w:marBottom w:val="0"/>
          <w:divBdr>
            <w:top w:val="none" w:sz="0" w:space="0" w:color="auto"/>
            <w:left w:val="none" w:sz="0" w:space="0" w:color="auto"/>
            <w:bottom w:val="none" w:sz="0" w:space="0" w:color="auto"/>
            <w:right w:val="none" w:sz="0" w:space="0" w:color="auto"/>
          </w:divBdr>
        </w:div>
        <w:div w:id="1945723825">
          <w:marLeft w:val="0"/>
          <w:marRight w:val="0"/>
          <w:marTop w:val="0"/>
          <w:marBottom w:val="0"/>
          <w:divBdr>
            <w:top w:val="none" w:sz="0" w:space="0" w:color="auto"/>
            <w:left w:val="none" w:sz="0" w:space="0" w:color="auto"/>
            <w:bottom w:val="none" w:sz="0" w:space="0" w:color="auto"/>
            <w:right w:val="none" w:sz="0" w:space="0" w:color="auto"/>
          </w:divBdr>
        </w:div>
        <w:div w:id="383795051">
          <w:marLeft w:val="0"/>
          <w:marRight w:val="0"/>
          <w:marTop w:val="0"/>
          <w:marBottom w:val="0"/>
          <w:divBdr>
            <w:top w:val="none" w:sz="0" w:space="0" w:color="auto"/>
            <w:left w:val="none" w:sz="0" w:space="0" w:color="auto"/>
            <w:bottom w:val="none" w:sz="0" w:space="0" w:color="auto"/>
            <w:right w:val="none" w:sz="0" w:space="0" w:color="auto"/>
          </w:divBdr>
        </w:div>
        <w:div w:id="177042524">
          <w:marLeft w:val="0"/>
          <w:marRight w:val="0"/>
          <w:marTop w:val="0"/>
          <w:marBottom w:val="0"/>
          <w:divBdr>
            <w:top w:val="none" w:sz="0" w:space="0" w:color="auto"/>
            <w:left w:val="none" w:sz="0" w:space="0" w:color="auto"/>
            <w:bottom w:val="none" w:sz="0" w:space="0" w:color="auto"/>
            <w:right w:val="none" w:sz="0" w:space="0" w:color="auto"/>
          </w:divBdr>
        </w:div>
        <w:div w:id="90394473">
          <w:marLeft w:val="0"/>
          <w:marRight w:val="0"/>
          <w:marTop w:val="0"/>
          <w:marBottom w:val="0"/>
          <w:divBdr>
            <w:top w:val="none" w:sz="0" w:space="0" w:color="auto"/>
            <w:left w:val="none" w:sz="0" w:space="0" w:color="auto"/>
            <w:bottom w:val="none" w:sz="0" w:space="0" w:color="auto"/>
            <w:right w:val="none" w:sz="0" w:space="0" w:color="auto"/>
          </w:divBdr>
        </w:div>
        <w:div w:id="201207279">
          <w:marLeft w:val="0"/>
          <w:marRight w:val="0"/>
          <w:marTop w:val="0"/>
          <w:marBottom w:val="0"/>
          <w:divBdr>
            <w:top w:val="none" w:sz="0" w:space="0" w:color="auto"/>
            <w:left w:val="none" w:sz="0" w:space="0" w:color="auto"/>
            <w:bottom w:val="none" w:sz="0" w:space="0" w:color="auto"/>
            <w:right w:val="none" w:sz="0" w:space="0" w:color="auto"/>
          </w:divBdr>
        </w:div>
        <w:div w:id="1231160081">
          <w:marLeft w:val="0"/>
          <w:marRight w:val="0"/>
          <w:marTop w:val="0"/>
          <w:marBottom w:val="0"/>
          <w:divBdr>
            <w:top w:val="none" w:sz="0" w:space="0" w:color="auto"/>
            <w:left w:val="none" w:sz="0" w:space="0" w:color="auto"/>
            <w:bottom w:val="none" w:sz="0" w:space="0" w:color="auto"/>
            <w:right w:val="none" w:sz="0" w:space="0" w:color="auto"/>
          </w:divBdr>
        </w:div>
        <w:div w:id="964235210">
          <w:marLeft w:val="0"/>
          <w:marRight w:val="0"/>
          <w:marTop w:val="0"/>
          <w:marBottom w:val="0"/>
          <w:divBdr>
            <w:top w:val="none" w:sz="0" w:space="0" w:color="auto"/>
            <w:left w:val="none" w:sz="0" w:space="0" w:color="auto"/>
            <w:bottom w:val="none" w:sz="0" w:space="0" w:color="auto"/>
            <w:right w:val="none" w:sz="0" w:space="0" w:color="auto"/>
          </w:divBdr>
        </w:div>
        <w:div w:id="1357463307">
          <w:marLeft w:val="0"/>
          <w:marRight w:val="0"/>
          <w:marTop w:val="0"/>
          <w:marBottom w:val="0"/>
          <w:divBdr>
            <w:top w:val="none" w:sz="0" w:space="0" w:color="auto"/>
            <w:left w:val="none" w:sz="0" w:space="0" w:color="auto"/>
            <w:bottom w:val="none" w:sz="0" w:space="0" w:color="auto"/>
            <w:right w:val="none" w:sz="0" w:space="0" w:color="auto"/>
          </w:divBdr>
        </w:div>
        <w:div w:id="762798683">
          <w:marLeft w:val="0"/>
          <w:marRight w:val="0"/>
          <w:marTop w:val="0"/>
          <w:marBottom w:val="0"/>
          <w:divBdr>
            <w:top w:val="none" w:sz="0" w:space="0" w:color="auto"/>
            <w:left w:val="none" w:sz="0" w:space="0" w:color="auto"/>
            <w:bottom w:val="none" w:sz="0" w:space="0" w:color="auto"/>
            <w:right w:val="none" w:sz="0" w:space="0" w:color="auto"/>
          </w:divBdr>
        </w:div>
        <w:div w:id="1709842016">
          <w:marLeft w:val="0"/>
          <w:marRight w:val="0"/>
          <w:marTop w:val="0"/>
          <w:marBottom w:val="0"/>
          <w:divBdr>
            <w:top w:val="none" w:sz="0" w:space="0" w:color="auto"/>
            <w:left w:val="none" w:sz="0" w:space="0" w:color="auto"/>
            <w:bottom w:val="none" w:sz="0" w:space="0" w:color="auto"/>
            <w:right w:val="none" w:sz="0" w:space="0" w:color="auto"/>
          </w:divBdr>
        </w:div>
        <w:div w:id="1680808719">
          <w:marLeft w:val="0"/>
          <w:marRight w:val="0"/>
          <w:marTop w:val="0"/>
          <w:marBottom w:val="0"/>
          <w:divBdr>
            <w:top w:val="none" w:sz="0" w:space="0" w:color="auto"/>
            <w:left w:val="none" w:sz="0" w:space="0" w:color="auto"/>
            <w:bottom w:val="none" w:sz="0" w:space="0" w:color="auto"/>
            <w:right w:val="none" w:sz="0" w:space="0" w:color="auto"/>
          </w:divBdr>
        </w:div>
      </w:divsChild>
    </w:div>
    <w:div w:id="844826098">
      <w:bodyDiv w:val="1"/>
      <w:marLeft w:val="0"/>
      <w:marRight w:val="0"/>
      <w:marTop w:val="0"/>
      <w:marBottom w:val="0"/>
      <w:divBdr>
        <w:top w:val="none" w:sz="0" w:space="0" w:color="auto"/>
        <w:left w:val="none" w:sz="0" w:space="0" w:color="auto"/>
        <w:bottom w:val="none" w:sz="0" w:space="0" w:color="auto"/>
        <w:right w:val="none" w:sz="0" w:space="0" w:color="auto"/>
      </w:divBdr>
    </w:div>
    <w:div w:id="916480388">
      <w:bodyDiv w:val="1"/>
      <w:marLeft w:val="0"/>
      <w:marRight w:val="0"/>
      <w:marTop w:val="0"/>
      <w:marBottom w:val="0"/>
      <w:divBdr>
        <w:top w:val="none" w:sz="0" w:space="0" w:color="auto"/>
        <w:left w:val="none" w:sz="0" w:space="0" w:color="auto"/>
        <w:bottom w:val="none" w:sz="0" w:space="0" w:color="auto"/>
        <w:right w:val="none" w:sz="0" w:space="0" w:color="auto"/>
      </w:divBdr>
    </w:div>
    <w:div w:id="1007100785">
      <w:bodyDiv w:val="1"/>
      <w:marLeft w:val="0"/>
      <w:marRight w:val="0"/>
      <w:marTop w:val="0"/>
      <w:marBottom w:val="0"/>
      <w:divBdr>
        <w:top w:val="none" w:sz="0" w:space="0" w:color="auto"/>
        <w:left w:val="none" w:sz="0" w:space="0" w:color="auto"/>
        <w:bottom w:val="none" w:sz="0" w:space="0" w:color="auto"/>
        <w:right w:val="none" w:sz="0" w:space="0" w:color="auto"/>
      </w:divBdr>
    </w:div>
    <w:div w:id="1039354331">
      <w:bodyDiv w:val="1"/>
      <w:marLeft w:val="0"/>
      <w:marRight w:val="0"/>
      <w:marTop w:val="0"/>
      <w:marBottom w:val="0"/>
      <w:divBdr>
        <w:top w:val="none" w:sz="0" w:space="0" w:color="auto"/>
        <w:left w:val="none" w:sz="0" w:space="0" w:color="auto"/>
        <w:bottom w:val="none" w:sz="0" w:space="0" w:color="auto"/>
        <w:right w:val="none" w:sz="0" w:space="0" w:color="auto"/>
      </w:divBdr>
    </w:div>
    <w:div w:id="1044451012">
      <w:bodyDiv w:val="1"/>
      <w:marLeft w:val="0"/>
      <w:marRight w:val="0"/>
      <w:marTop w:val="0"/>
      <w:marBottom w:val="0"/>
      <w:divBdr>
        <w:top w:val="none" w:sz="0" w:space="0" w:color="auto"/>
        <w:left w:val="none" w:sz="0" w:space="0" w:color="auto"/>
        <w:bottom w:val="none" w:sz="0" w:space="0" w:color="auto"/>
        <w:right w:val="none" w:sz="0" w:space="0" w:color="auto"/>
      </w:divBdr>
    </w:div>
    <w:div w:id="1136873220">
      <w:bodyDiv w:val="1"/>
      <w:marLeft w:val="0"/>
      <w:marRight w:val="0"/>
      <w:marTop w:val="0"/>
      <w:marBottom w:val="0"/>
      <w:divBdr>
        <w:top w:val="none" w:sz="0" w:space="0" w:color="auto"/>
        <w:left w:val="none" w:sz="0" w:space="0" w:color="auto"/>
        <w:bottom w:val="none" w:sz="0" w:space="0" w:color="auto"/>
        <w:right w:val="none" w:sz="0" w:space="0" w:color="auto"/>
      </w:divBdr>
    </w:div>
    <w:div w:id="1143082287">
      <w:bodyDiv w:val="1"/>
      <w:marLeft w:val="0"/>
      <w:marRight w:val="0"/>
      <w:marTop w:val="0"/>
      <w:marBottom w:val="0"/>
      <w:divBdr>
        <w:top w:val="none" w:sz="0" w:space="0" w:color="auto"/>
        <w:left w:val="none" w:sz="0" w:space="0" w:color="auto"/>
        <w:bottom w:val="none" w:sz="0" w:space="0" w:color="auto"/>
        <w:right w:val="none" w:sz="0" w:space="0" w:color="auto"/>
      </w:divBdr>
    </w:div>
    <w:div w:id="1143153311">
      <w:bodyDiv w:val="1"/>
      <w:marLeft w:val="0"/>
      <w:marRight w:val="0"/>
      <w:marTop w:val="0"/>
      <w:marBottom w:val="0"/>
      <w:divBdr>
        <w:top w:val="none" w:sz="0" w:space="0" w:color="auto"/>
        <w:left w:val="none" w:sz="0" w:space="0" w:color="auto"/>
        <w:bottom w:val="none" w:sz="0" w:space="0" w:color="auto"/>
        <w:right w:val="none" w:sz="0" w:space="0" w:color="auto"/>
      </w:divBdr>
    </w:div>
    <w:div w:id="1174298792">
      <w:bodyDiv w:val="1"/>
      <w:marLeft w:val="0"/>
      <w:marRight w:val="0"/>
      <w:marTop w:val="0"/>
      <w:marBottom w:val="0"/>
      <w:divBdr>
        <w:top w:val="none" w:sz="0" w:space="0" w:color="auto"/>
        <w:left w:val="none" w:sz="0" w:space="0" w:color="auto"/>
        <w:bottom w:val="none" w:sz="0" w:space="0" w:color="auto"/>
        <w:right w:val="none" w:sz="0" w:space="0" w:color="auto"/>
      </w:divBdr>
    </w:div>
    <w:div w:id="1235093739">
      <w:bodyDiv w:val="1"/>
      <w:marLeft w:val="0"/>
      <w:marRight w:val="0"/>
      <w:marTop w:val="0"/>
      <w:marBottom w:val="0"/>
      <w:divBdr>
        <w:top w:val="none" w:sz="0" w:space="0" w:color="auto"/>
        <w:left w:val="none" w:sz="0" w:space="0" w:color="auto"/>
        <w:bottom w:val="none" w:sz="0" w:space="0" w:color="auto"/>
        <w:right w:val="none" w:sz="0" w:space="0" w:color="auto"/>
      </w:divBdr>
    </w:div>
    <w:div w:id="1346329142">
      <w:bodyDiv w:val="1"/>
      <w:marLeft w:val="0"/>
      <w:marRight w:val="0"/>
      <w:marTop w:val="0"/>
      <w:marBottom w:val="0"/>
      <w:divBdr>
        <w:top w:val="none" w:sz="0" w:space="0" w:color="auto"/>
        <w:left w:val="none" w:sz="0" w:space="0" w:color="auto"/>
        <w:bottom w:val="none" w:sz="0" w:space="0" w:color="auto"/>
        <w:right w:val="none" w:sz="0" w:space="0" w:color="auto"/>
      </w:divBdr>
    </w:div>
    <w:div w:id="1666976184">
      <w:bodyDiv w:val="1"/>
      <w:marLeft w:val="0"/>
      <w:marRight w:val="0"/>
      <w:marTop w:val="0"/>
      <w:marBottom w:val="0"/>
      <w:divBdr>
        <w:top w:val="none" w:sz="0" w:space="0" w:color="auto"/>
        <w:left w:val="none" w:sz="0" w:space="0" w:color="auto"/>
        <w:bottom w:val="none" w:sz="0" w:space="0" w:color="auto"/>
        <w:right w:val="none" w:sz="0" w:space="0" w:color="auto"/>
      </w:divBdr>
    </w:div>
    <w:div w:id="1833986658">
      <w:bodyDiv w:val="1"/>
      <w:marLeft w:val="0"/>
      <w:marRight w:val="0"/>
      <w:marTop w:val="0"/>
      <w:marBottom w:val="0"/>
      <w:divBdr>
        <w:top w:val="none" w:sz="0" w:space="0" w:color="auto"/>
        <w:left w:val="none" w:sz="0" w:space="0" w:color="auto"/>
        <w:bottom w:val="none" w:sz="0" w:space="0" w:color="auto"/>
        <w:right w:val="none" w:sz="0" w:space="0" w:color="auto"/>
      </w:divBdr>
    </w:div>
    <w:div w:id="1952472922">
      <w:bodyDiv w:val="1"/>
      <w:marLeft w:val="0"/>
      <w:marRight w:val="0"/>
      <w:marTop w:val="0"/>
      <w:marBottom w:val="0"/>
      <w:divBdr>
        <w:top w:val="none" w:sz="0" w:space="0" w:color="auto"/>
        <w:left w:val="none" w:sz="0" w:space="0" w:color="auto"/>
        <w:bottom w:val="none" w:sz="0" w:space="0" w:color="auto"/>
        <w:right w:val="none" w:sz="0" w:space="0" w:color="auto"/>
      </w:divBdr>
      <w:divsChild>
        <w:div w:id="1300645771">
          <w:marLeft w:val="0"/>
          <w:marRight w:val="0"/>
          <w:marTop w:val="0"/>
          <w:marBottom w:val="0"/>
          <w:divBdr>
            <w:top w:val="none" w:sz="0" w:space="0" w:color="auto"/>
            <w:left w:val="none" w:sz="0" w:space="0" w:color="auto"/>
            <w:bottom w:val="none" w:sz="0" w:space="0" w:color="auto"/>
            <w:right w:val="none" w:sz="0" w:space="0" w:color="auto"/>
          </w:divBdr>
        </w:div>
        <w:div w:id="1065683118">
          <w:marLeft w:val="0"/>
          <w:marRight w:val="0"/>
          <w:marTop w:val="0"/>
          <w:marBottom w:val="0"/>
          <w:divBdr>
            <w:top w:val="none" w:sz="0" w:space="0" w:color="auto"/>
            <w:left w:val="none" w:sz="0" w:space="0" w:color="auto"/>
            <w:bottom w:val="none" w:sz="0" w:space="0" w:color="auto"/>
            <w:right w:val="none" w:sz="0" w:space="0" w:color="auto"/>
          </w:divBdr>
        </w:div>
        <w:div w:id="226769018">
          <w:marLeft w:val="0"/>
          <w:marRight w:val="0"/>
          <w:marTop w:val="0"/>
          <w:marBottom w:val="0"/>
          <w:divBdr>
            <w:top w:val="none" w:sz="0" w:space="0" w:color="auto"/>
            <w:left w:val="none" w:sz="0" w:space="0" w:color="auto"/>
            <w:bottom w:val="none" w:sz="0" w:space="0" w:color="auto"/>
            <w:right w:val="none" w:sz="0" w:space="0" w:color="auto"/>
          </w:divBdr>
        </w:div>
        <w:div w:id="1131438067">
          <w:marLeft w:val="0"/>
          <w:marRight w:val="0"/>
          <w:marTop w:val="0"/>
          <w:marBottom w:val="0"/>
          <w:divBdr>
            <w:top w:val="none" w:sz="0" w:space="0" w:color="auto"/>
            <w:left w:val="none" w:sz="0" w:space="0" w:color="auto"/>
            <w:bottom w:val="none" w:sz="0" w:space="0" w:color="auto"/>
            <w:right w:val="none" w:sz="0" w:space="0" w:color="auto"/>
          </w:divBdr>
        </w:div>
        <w:div w:id="64687242">
          <w:marLeft w:val="0"/>
          <w:marRight w:val="0"/>
          <w:marTop w:val="0"/>
          <w:marBottom w:val="0"/>
          <w:divBdr>
            <w:top w:val="none" w:sz="0" w:space="0" w:color="auto"/>
            <w:left w:val="none" w:sz="0" w:space="0" w:color="auto"/>
            <w:bottom w:val="none" w:sz="0" w:space="0" w:color="auto"/>
            <w:right w:val="none" w:sz="0" w:space="0" w:color="auto"/>
          </w:divBdr>
        </w:div>
        <w:div w:id="206062937">
          <w:marLeft w:val="0"/>
          <w:marRight w:val="0"/>
          <w:marTop w:val="0"/>
          <w:marBottom w:val="0"/>
          <w:divBdr>
            <w:top w:val="none" w:sz="0" w:space="0" w:color="auto"/>
            <w:left w:val="none" w:sz="0" w:space="0" w:color="auto"/>
            <w:bottom w:val="none" w:sz="0" w:space="0" w:color="auto"/>
            <w:right w:val="none" w:sz="0" w:space="0" w:color="auto"/>
          </w:divBdr>
        </w:div>
        <w:div w:id="214852323">
          <w:marLeft w:val="0"/>
          <w:marRight w:val="0"/>
          <w:marTop w:val="0"/>
          <w:marBottom w:val="0"/>
          <w:divBdr>
            <w:top w:val="none" w:sz="0" w:space="0" w:color="auto"/>
            <w:left w:val="none" w:sz="0" w:space="0" w:color="auto"/>
            <w:bottom w:val="none" w:sz="0" w:space="0" w:color="auto"/>
            <w:right w:val="none" w:sz="0" w:space="0" w:color="auto"/>
          </w:divBdr>
        </w:div>
        <w:div w:id="1252858117">
          <w:marLeft w:val="0"/>
          <w:marRight w:val="0"/>
          <w:marTop w:val="0"/>
          <w:marBottom w:val="0"/>
          <w:divBdr>
            <w:top w:val="none" w:sz="0" w:space="0" w:color="auto"/>
            <w:left w:val="none" w:sz="0" w:space="0" w:color="auto"/>
            <w:bottom w:val="none" w:sz="0" w:space="0" w:color="auto"/>
            <w:right w:val="none" w:sz="0" w:space="0" w:color="auto"/>
          </w:divBdr>
        </w:div>
        <w:div w:id="1439449627">
          <w:marLeft w:val="0"/>
          <w:marRight w:val="0"/>
          <w:marTop w:val="0"/>
          <w:marBottom w:val="0"/>
          <w:divBdr>
            <w:top w:val="none" w:sz="0" w:space="0" w:color="auto"/>
            <w:left w:val="none" w:sz="0" w:space="0" w:color="auto"/>
            <w:bottom w:val="none" w:sz="0" w:space="0" w:color="auto"/>
            <w:right w:val="none" w:sz="0" w:space="0" w:color="auto"/>
          </w:divBdr>
        </w:div>
        <w:div w:id="836724892">
          <w:marLeft w:val="0"/>
          <w:marRight w:val="0"/>
          <w:marTop w:val="0"/>
          <w:marBottom w:val="0"/>
          <w:divBdr>
            <w:top w:val="none" w:sz="0" w:space="0" w:color="auto"/>
            <w:left w:val="none" w:sz="0" w:space="0" w:color="auto"/>
            <w:bottom w:val="none" w:sz="0" w:space="0" w:color="auto"/>
            <w:right w:val="none" w:sz="0" w:space="0" w:color="auto"/>
          </w:divBdr>
        </w:div>
        <w:div w:id="1495797143">
          <w:marLeft w:val="0"/>
          <w:marRight w:val="0"/>
          <w:marTop w:val="0"/>
          <w:marBottom w:val="0"/>
          <w:divBdr>
            <w:top w:val="none" w:sz="0" w:space="0" w:color="auto"/>
            <w:left w:val="none" w:sz="0" w:space="0" w:color="auto"/>
            <w:bottom w:val="none" w:sz="0" w:space="0" w:color="auto"/>
            <w:right w:val="none" w:sz="0" w:space="0" w:color="auto"/>
          </w:divBdr>
        </w:div>
        <w:div w:id="1997681006">
          <w:marLeft w:val="0"/>
          <w:marRight w:val="0"/>
          <w:marTop w:val="0"/>
          <w:marBottom w:val="0"/>
          <w:divBdr>
            <w:top w:val="none" w:sz="0" w:space="0" w:color="auto"/>
            <w:left w:val="none" w:sz="0" w:space="0" w:color="auto"/>
            <w:bottom w:val="none" w:sz="0" w:space="0" w:color="auto"/>
            <w:right w:val="none" w:sz="0" w:space="0" w:color="auto"/>
          </w:divBdr>
        </w:div>
        <w:div w:id="1484198538">
          <w:marLeft w:val="0"/>
          <w:marRight w:val="0"/>
          <w:marTop w:val="0"/>
          <w:marBottom w:val="0"/>
          <w:divBdr>
            <w:top w:val="none" w:sz="0" w:space="0" w:color="auto"/>
            <w:left w:val="none" w:sz="0" w:space="0" w:color="auto"/>
            <w:bottom w:val="none" w:sz="0" w:space="0" w:color="auto"/>
            <w:right w:val="none" w:sz="0" w:space="0" w:color="auto"/>
          </w:divBdr>
        </w:div>
        <w:div w:id="1076245567">
          <w:marLeft w:val="0"/>
          <w:marRight w:val="0"/>
          <w:marTop w:val="0"/>
          <w:marBottom w:val="0"/>
          <w:divBdr>
            <w:top w:val="none" w:sz="0" w:space="0" w:color="auto"/>
            <w:left w:val="none" w:sz="0" w:space="0" w:color="auto"/>
            <w:bottom w:val="none" w:sz="0" w:space="0" w:color="auto"/>
            <w:right w:val="none" w:sz="0" w:space="0" w:color="auto"/>
          </w:divBdr>
        </w:div>
      </w:divsChild>
    </w:div>
    <w:div w:id="2023819928">
      <w:bodyDiv w:val="1"/>
      <w:marLeft w:val="0"/>
      <w:marRight w:val="0"/>
      <w:marTop w:val="0"/>
      <w:marBottom w:val="0"/>
      <w:divBdr>
        <w:top w:val="none" w:sz="0" w:space="0" w:color="auto"/>
        <w:left w:val="none" w:sz="0" w:space="0" w:color="auto"/>
        <w:bottom w:val="none" w:sz="0" w:space="0" w:color="auto"/>
        <w:right w:val="none" w:sz="0" w:space="0" w:color="auto"/>
      </w:divBdr>
    </w:div>
    <w:div w:id="20316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mkoldon@zsm.com.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zsm.com.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rawczyk@broker-tas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p@zsm.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9BF1-9A57-40DD-8736-1471886D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9971</Words>
  <Characters>59827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2018-04-13T08:03:00Z</dcterms:created>
  <dcterms:modified xsi:type="dcterms:W3CDTF">2018-04-13T08:04:00Z</dcterms:modified>
</cp:coreProperties>
</file>